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5A86A" w14:textId="3140B331" w:rsidR="00955025" w:rsidRPr="003805A2" w:rsidRDefault="00955025" w:rsidP="00955025">
      <w:pPr>
        <w:tabs>
          <w:tab w:val="left" w:pos="1701"/>
          <w:tab w:val="right" w:pos="9639"/>
        </w:tabs>
        <w:spacing w:after="0"/>
        <w:rPr>
          <w:rFonts w:cs="Arial"/>
          <w:b/>
          <w:sz w:val="22"/>
          <w:lang w:val="en-US" w:eastAsia="en-US"/>
        </w:rPr>
      </w:pPr>
      <w:bookmarkStart w:id="0" w:name="_Hlk193786194"/>
      <w:bookmarkEnd w:id="0"/>
      <w:r w:rsidRPr="003805A2">
        <w:rPr>
          <w:rFonts w:cs="Arial"/>
          <w:b/>
          <w:sz w:val="22"/>
          <w:lang w:val="en-US" w:eastAsia="en-US"/>
        </w:rPr>
        <w:t>3GPP TSG-RAN WG2 Meeting #1</w:t>
      </w:r>
      <w:r w:rsidR="007C1726">
        <w:rPr>
          <w:rFonts w:cs="Arial"/>
          <w:b/>
          <w:sz w:val="22"/>
          <w:lang w:val="en-US" w:eastAsia="en-US"/>
        </w:rPr>
        <w:t>30</w:t>
      </w:r>
      <w:r w:rsidRPr="003805A2">
        <w:rPr>
          <w:rFonts w:cs="Arial"/>
          <w:b/>
          <w:sz w:val="22"/>
          <w:lang w:val="en-US" w:eastAsia="en-US"/>
        </w:rPr>
        <w:tab/>
      </w:r>
      <w:r w:rsidR="004C2715" w:rsidRPr="004C2715">
        <w:rPr>
          <w:rFonts w:cs="Arial"/>
          <w:b/>
          <w:sz w:val="22"/>
          <w:lang w:val="en-US"/>
        </w:rPr>
        <w:t>R2-2503999</w:t>
      </w:r>
    </w:p>
    <w:p w14:paraId="1A3AA57B" w14:textId="41FAE47D" w:rsidR="00955025" w:rsidRPr="00C80426" w:rsidRDefault="00D02EE2" w:rsidP="00955025">
      <w:pPr>
        <w:tabs>
          <w:tab w:val="left" w:pos="1701"/>
          <w:tab w:val="right" w:pos="9639"/>
        </w:tabs>
        <w:spacing w:after="0"/>
        <w:rPr>
          <w:rFonts w:cs="Arial"/>
          <w:b/>
          <w:color w:val="000000"/>
          <w:sz w:val="24"/>
        </w:rPr>
      </w:pPr>
      <w:r w:rsidRPr="00D02EE2">
        <w:rPr>
          <w:rFonts w:cs="Arial"/>
          <w:b/>
          <w:sz w:val="22"/>
          <w:lang w:val="en-US" w:eastAsia="en-US"/>
        </w:rPr>
        <w:t>St.</w:t>
      </w:r>
      <w:r>
        <w:rPr>
          <w:rFonts w:cs="Arial"/>
          <w:b/>
          <w:sz w:val="22"/>
          <w:lang w:val="en-US" w:eastAsia="en-US"/>
        </w:rPr>
        <w:t xml:space="preserve"> </w:t>
      </w:r>
      <w:r w:rsidRPr="00D02EE2">
        <w:rPr>
          <w:rFonts w:cs="Arial"/>
          <w:b/>
          <w:sz w:val="22"/>
          <w:lang w:val="en-US" w:eastAsia="en-US"/>
        </w:rPr>
        <w:t>Julians, Malta, May 19th – 23rd, 2025</w:t>
      </w:r>
    </w:p>
    <w:p w14:paraId="14AC234D" w14:textId="77777777" w:rsidR="00FB3C9D" w:rsidRPr="0055519B" w:rsidRDefault="00FB3C9D">
      <w:pPr>
        <w:tabs>
          <w:tab w:val="left" w:pos="1701"/>
          <w:tab w:val="right" w:pos="9639"/>
        </w:tabs>
        <w:spacing w:before="100" w:beforeAutospacing="1" w:after="100" w:afterAutospacing="1"/>
        <w:rPr>
          <w:rFonts w:cs="Arial"/>
          <w:b/>
          <w:color w:val="000000"/>
          <w:sz w:val="24"/>
        </w:rPr>
      </w:pPr>
    </w:p>
    <w:p w14:paraId="2AD2FC05" w14:textId="4A8D5DF1" w:rsidR="00FB3C9D" w:rsidRDefault="003D1DDD">
      <w:pPr>
        <w:pStyle w:val="3GPPHeader"/>
        <w:rPr>
          <w:sz w:val="22"/>
        </w:rPr>
      </w:pPr>
      <w:r>
        <w:rPr>
          <w:sz w:val="22"/>
        </w:rPr>
        <w:t>Agenda Item:</w:t>
      </w:r>
      <w:r>
        <w:rPr>
          <w:sz w:val="22"/>
        </w:rPr>
        <w:tab/>
      </w:r>
      <w:r w:rsidR="000A12DF">
        <w:rPr>
          <w:sz w:val="22"/>
        </w:rPr>
        <w:t>8</w:t>
      </w:r>
      <w:r w:rsidR="00E31D0E">
        <w:rPr>
          <w:sz w:val="22"/>
        </w:rPr>
        <w:t>.</w:t>
      </w:r>
      <w:r w:rsidR="000A12DF">
        <w:rPr>
          <w:sz w:val="22"/>
        </w:rPr>
        <w:t>5</w:t>
      </w:r>
      <w:r w:rsidR="00E31D0E">
        <w:rPr>
          <w:sz w:val="22"/>
        </w:rPr>
        <w:t>.</w:t>
      </w:r>
      <w:r w:rsidR="000A12DF">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2338B98A" w14:textId="23065B31" w:rsidR="00F0326A" w:rsidRDefault="003D1DDD">
      <w:pPr>
        <w:pStyle w:val="3GPPHeader"/>
        <w:rPr>
          <w:sz w:val="22"/>
        </w:rPr>
      </w:pPr>
      <w:r>
        <w:rPr>
          <w:sz w:val="22"/>
        </w:rPr>
        <w:t>Title:</w:t>
      </w:r>
      <w:r>
        <w:rPr>
          <w:sz w:val="22"/>
        </w:rPr>
        <w:tab/>
      </w:r>
      <w:r w:rsidR="00F0326A">
        <w:rPr>
          <w:sz w:val="22"/>
        </w:rPr>
        <w:t xml:space="preserve">Consideration on </w:t>
      </w:r>
      <w:r w:rsidR="00867B60">
        <w:rPr>
          <w:rFonts w:hint="eastAsia"/>
          <w:sz w:val="22"/>
        </w:rPr>
        <w:t>o</w:t>
      </w:r>
      <w:r w:rsidR="00F0326A">
        <w:rPr>
          <w:sz w:val="22"/>
        </w:rPr>
        <w:t>n-demand SIB1</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1F967034" w14:textId="77777777" w:rsidR="00EB4163" w:rsidRDefault="00EB4163">
      <w:pPr>
        <w:pStyle w:val="1"/>
      </w:pPr>
      <w:bookmarkStart w:id="1" w:name="_Ref488331639"/>
      <w:r>
        <w:t>Introduction</w:t>
      </w:r>
      <w:bookmarkStart w:id="2" w:name="_Ref178064866"/>
      <w:bookmarkEnd w:id="1"/>
    </w:p>
    <w:p w14:paraId="2D65F386" w14:textId="1B364FAE" w:rsidR="007C1726" w:rsidRDefault="00EB4163" w:rsidP="00BB4CD8">
      <w:pPr>
        <w:rPr>
          <w:rFonts w:eastAsiaTheme="minorEastAsia"/>
        </w:rPr>
      </w:pPr>
      <w:bookmarkStart w:id="3" w:name="OLE_LINK1"/>
      <w:bookmarkStart w:id="4" w:name="OLE_LINK8"/>
      <w:bookmarkStart w:id="5" w:name="OLE_LINK9"/>
      <w:r w:rsidRPr="004B485D">
        <w:rPr>
          <w:rFonts w:eastAsiaTheme="minorEastAsia"/>
        </w:rPr>
        <w:t xml:space="preserve">This paper </w:t>
      </w:r>
      <w:r w:rsidR="00292035">
        <w:rPr>
          <w:rFonts w:eastAsiaTheme="minorEastAsia"/>
        </w:rPr>
        <w:t xml:space="preserve">addresses the open issues related to </w:t>
      </w:r>
      <w:r>
        <w:rPr>
          <w:rFonts w:eastAsiaTheme="minorEastAsia"/>
        </w:rPr>
        <w:t>on-demand SIB1</w:t>
      </w:r>
      <w:r w:rsidR="007C1726">
        <w:rPr>
          <w:rFonts w:eastAsiaTheme="minorEastAsia"/>
        </w:rPr>
        <w:t>.</w:t>
      </w:r>
    </w:p>
    <w:p w14:paraId="102E7D5F" w14:textId="775F0533" w:rsidR="007C1726" w:rsidRDefault="007C1726" w:rsidP="00CB20CA">
      <w:pPr>
        <w:pStyle w:val="aff5"/>
        <w:numPr>
          <w:ilvl w:val="0"/>
          <w:numId w:val="17"/>
        </w:numPr>
        <w:rPr>
          <w:rFonts w:eastAsiaTheme="minorEastAsia"/>
        </w:rPr>
      </w:pPr>
      <w:r>
        <w:rPr>
          <w:rFonts w:eastAsiaTheme="minorEastAsia"/>
        </w:rPr>
        <w:t>Whether to include cell access information in UL-WUS configuration.</w:t>
      </w:r>
    </w:p>
    <w:p w14:paraId="51FA83C8" w14:textId="6CF6AB8D" w:rsidR="00EF4333" w:rsidRPr="007C1726" w:rsidRDefault="005A16CC" w:rsidP="00CB20CA">
      <w:pPr>
        <w:pStyle w:val="aff5"/>
        <w:numPr>
          <w:ilvl w:val="0"/>
          <w:numId w:val="17"/>
        </w:numPr>
        <w:rPr>
          <w:rFonts w:eastAsiaTheme="minorEastAsia"/>
        </w:rPr>
      </w:pPr>
      <w:r>
        <w:rPr>
          <w:rFonts w:eastAsiaTheme="minorEastAsia"/>
        </w:rPr>
        <w:t xml:space="preserve">Scenarios </w:t>
      </w:r>
      <w:r w:rsidR="00B20B50">
        <w:rPr>
          <w:rFonts w:eastAsiaTheme="minorEastAsia"/>
        </w:rPr>
        <w:t>where</w:t>
      </w:r>
      <w:r>
        <w:rPr>
          <w:rFonts w:eastAsiaTheme="minorEastAsia"/>
        </w:rPr>
        <w:t xml:space="preserve"> </w:t>
      </w:r>
      <w:r w:rsidRPr="00074E14">
        <w:rPr>
          <w:rFonts w:eastAsia="PMingLiU" w:cs="Times"/>
          <w:szCs w:val="20"/>
          <w:lang w:eastAsia="zh-TW"/>
        </w:rPr>
        <w:t>K_SSB</w:t>
      </w:r>
      <w:r>
        <w:rPr>
          <w:rFonts w:eastAsia="Malgun Gothic" w:cs="Times"/>
          <w:szCs w:val="20"/>
        </w:rPr>
        <w:t xml:space="preserve"> &lt; </w:t>
      </w:r>
      <w:r w:rsidRPr="00074E14">
        <w:rPr>
          <w:rFonts w:eastAsia="Malgun Gothic" w:cs="Times"/>
          <w:szCs w:val="20"/>
        </w:rPr>
        <w:t xml:space="preserve">24 </w:t>
      </w:r>
      <w:r w:rsidRPr="00074E14">
        <w:rPr>
          <w:rFonts w:eastAsia="PMingLiU" w:cs="Times"/>
          <w:szCs w:val="20"/>
          <w:lang w:eastAsia="zh-TW"/>
        </w:rPr>
        <w:t xml:space="preserve">for FR1 </w:t>
      </w:r>
      <w:r w:rsidRPr="00074E14">
        <w:rPr>
          <w:rFonts w:eastAsia="Malgun Gothic" w:cs="Times"/>
          <w:szCs w:val="20"/>
        </w:rPr>
        <w:t>or</w:t>
      </w:r>
      <w:r w:rsidRPr="00074E14">
        <w:rPr>
          <w:rFonts w:eastAsia="PMingLiU" w:cs="Times"/>
          <w:szCs w:val="20"/>
          <w:lang w:eastAsia="zh-TW"/>
        </w:rPr>
        <w:t xml:space="preserve"> K_SSB</w:t>
      </w:r>
      <w:r>
        <w:rPr>
          <w:rFonts w:eastAsia="Malgun Gothic" w:cs="Times"/>
          <w:szCs w:val="20"/>
        </w:rPr>
        <w:t>&lt; 11</w:t>
      </w:r>
      <w:r w:rsidRPr="00074E14">
        <w:rPr>
          <w:rFonts w:eastAsia="PMingLiU" w:cs="Times"/>
          <w:szCs w:val="20"/>
          <w:lang w:eastAsia="zh-TW"/>
        </w:rPr>
        <w:t xml:space="preserve"> for FR2</w:t>
      </w:r>
      <w:r w:rsidR="00EF4333">
        <w:rPr>
          <w:rFonts w:eastAsiaTheme="minorEastAsia"/>
        </w:rPr>
        <w:t>.</w:t>
      </w:r>
    </w:p>
    <w:bookmarkEnd w:id="3"/>
    <w:p w14:paraId="2E6D783F" w14:textId="3213E37F" w:rsidR="00EB4163" w:rsidRPr="00BF7CBB" w:rsidRDefault="00BF7CBB" w:rsidP="00CB20CA">
      <w:pPr>
        <w:pStyle w:val="aff5"/>
        <w:numPr>
          <w:ilvl w:val="0"/>
          <w:numId w:val="17"/>
        </w:numPr>
        <w:rPr>
          <w:rFonts w:eastAsiaTheme="minorEastAsia"/>
        </w:rPr>
      </w:pPr>
      <w:r w:rsidRPr="00BF7CBB">
        <w:rPr>
          <w:rFonts w:eastAsiaTheme="minorEastAsia"/>
        </w:rPr>
        <w:t>FFS Co-existence of SDT and OD-SIB1</w:t>
      </w:r>
      <w:r>
        <w:rPr>
          <w:rFonts w:eastAsiaTheme="minorEastAsia" w:hint="eastAsia"/>
        </w:rPr>
        <w:t>.</w:t>
      </w:r>
    </w:p>
    <w:bookmarkEnd w:id="2"/>
    <w:bookmarkEnd w:id="4"/>
    <w:bookmarkEnd w:id="5"/>
    <w:p w14:paraId="2E56F4F7" w14:textId="45869C61" w:rsidR="00281FF0" w:rsidRDefault="003D1DDD" w:rsidP="00557BF3">
      <w:pPr>
        <w:pStyle w:val="1"/>
      </w:pPr>
      <w:r>
        <w:t>Discussion</w:t>
      </w:r>
    </w:p>
    <w:p w14:paraId="1A5E0E7A" w14:textId="77777777" w:rsidR="00DA1E5C" w:rsidRPr="00DA1E5C" w:rsidRDefault="00DA1E5C" w:rsidP="00271DDA">
      <w:pPr>
        <w:pStyle w:val="20"/>
        <w:rPr>
          <w:rFonts w:cs="Arial"/>
          <w:lang w:val="en-US"/>
        </w:rPr>
      </w:pPr>
      <w:r>
        <w:rPr>
          <w:rFonts w:eastAsiaTheme="minorEastAsia"/>
        </w:rPr>
        <w:t>Whether to include cell access information</w:t>
      </w:r>
    </w:p>
    <w:p w14:paraId="02FC2D06" w14:textId="4CE053D5" w:rsidR="00B23652" w:rsidRDefault="00B23652" w:rsidP="00886B69">
      <w:pPr>
        <w:overflowPunct w:val="0"/>
        <w:autoSpaceDE w:val="0"/>
        <w:autoSpaceDN w:val="0"/>
        <w:rPr>
          <w:rFonts w:eastAsiaTheme="minorEastAsia"/>
        </w:rPr>
      </w:pPr>
      <w:r>
        <w:rPr>
          <w:rFonts w:eastAsiaTheme="minorEastAsia"/>
        </w:rPr>
        <w:t>In the legacy cell selection/reselection</w:t>
      </w:r>
      <w:r w:rsidR="004867B4">
        <w:rPr>
          <w:rFonts w:eastAsiaTheme="minorEastAsia"/>
        </w:rPr>
        <w:t xml:space="preserve"> procedure</w:t>
      </w:r>
      <w:r>
        <w:rPr>
          <w:rFonts w:eastAsiaTheme="minorEastAsia"/>
        </w:rPr>
        <w:t>, a UE can be barred from accessing</w:t>
      </w:r>
      <w:r w:rsidR="00292035">
        <w:rPr>
          <w:rFonts w:eastAsiaTheme="minorEastAsia"/>
        </w:rPr>
        <w:t xml:space="preserve"> </w:t>
      </w:r>
      <w:r>
        <w:rPr>
          <w:rFonts w:eastAsiaTheme="minorEastAsia"/>
        </w:rPr>
        <w:t xml:space="preserve">a cell </w:t>
      </w:r>
      <w:r w:rsidR="002B5F3B">
        <w:rPr>
          <w:rFonts w:eastAsiaTheme="minorEastAsia"/>
        </w:rPr>
        <w:t>by using</w:t>
      </w:r>
      <w:r>
        <w:rPr>
          <w:rFonts w:eastAsiaTheme="minorEastAsia"/>
        </w:rPr>
        <w:t xml:space="preserve"> </w:t>
      </w:r>
      <w:proofErr w:type="spellStart"/>
      <w:r w:rsidRPr="00B23652">
        <w:rPr>
          <w:rFonts w:eastAsiaTheme="minorEastAsia"/>
        </w:rPr>
        <w:t>cellBarred</w:t>
      </w:r>
      <w:proofErr w:type="spellEnd"/>
      <w:r w:rsidRPr="00B23652">
        <w:rPr>
          <w:rFonts w:eastAsiaTheme="minorEastAsia"/>
        </w:rPr>
        <w:t xml:space="preserve"> in MIB and/or</w:t>
      </w:r>
      <w:r>
        <w:rPr>
          <w:rFonts w:eastAsiaTheme="minorEastAsia"/>
        </w:rPr>
        <w:t xml:space="preserve"> cell access information </w:t>
      </w:r>
      <w:r w:rsidRPr="00B23652">
        <w:rPr>
          <w:rFonts w:eastAsiaTheme="minorEastAsia"/>
        </w:rPr>
        <w:t xml:space="preserve">in SIB1. </w:t>
      </w:r>
      <w:r>
        <w:rPr>
          <w:rFonts w:eastAsiaTheme="minorEastAsia"/>
        </w:rPr>
        <w:t>The cell access information</w:t>
      </w:r>
      <w:r w:rsidRPr="00B23652">
        <w:rPr>
          <w:rFonts w:eastAsiaTheme="minorEastAsia"/>
        </w:rPr>
        <w:t xml:space="preserve"> in SIB1</w:t>
      </w:r>
      <w:r>
        <w:rPr>
          <w:rFonts w:eastAsiaTheme="minorEastAsia"/>
        </w:rPr>
        <w:t xml:space="preserve"> includes </w:t>
      </w:r>
      <w:r w:rsidR="00E52FFB" w:rsidRPr="00D839FF">
        <w:t>cell</w:t>
      </w:r>
      <w:r w:rsidR="00E52FFB">
        <w:t xml:space="preserve"> </w:t>
      </w:r>
      <w:r w:rsidR="00292035">
        <w:t>a</w:t>
      </w:r>
      <w:r w:rsidR="00292035" w:rsidRPr="00D839FF">
        <w:t>ccess</w:t>
      </w:r>
      <w:r w:rsidR="00292035">
        <w:t>-</w:t>
      </w:r>
      <w:r w:rsidR="00E52FFB">
        <w:t>r</w:t>
      </w:r>
      <w:r w:rsidR="00E52FFB" w:rsidRPr="00D839FF">
        <w:t>elated</w:t>
      </w:r>
      <w:r w:rsidR="00E52FFB">
        <w:t xml:space="preserve"> parameters (e.g. </w:t>
      </w:r>
      <w:proofErr w:type="spellStart"/>
      <w:r w:rsidR="00B43BE4" w:rsidRPr="00D839FF">
        <w:t>plmn-IdentityList</w:t>
      </w:r>
      <w:proofErr w:type="spellEnd"/>
      <w:r w:rsidR="00E52FFB">
        <w:t xml:space="preserve">, </w:t>
      </w:r>
      <w:proofErr w:type="spellStart"/>
      <w:r w:rsidR="00B43BE4" w:rsidRPr="00D839FF">
        <w:t>trackingAreaCode</w:t>
      </w:r>
      <w:proofErr w:type="spellEnd"/>
      <w:r w:rsidR="00B43BE4">
        <w:t xml:space="preserve">, </w:t>
      </w:r>
      <w:proofErr w:type="spellStart"/>
      <w:r w:rsidR="00E52FFB" w:rsidRPr="00D839FF">
        <w:t>npn-IdentityInfoList</w:t>
      </w:r>
      <w:proofErr w:type="spellEnd"/>
      <w:r w:rsidR="00E52FFB">
        <w:t xml:space="preserve">, </w:t>
      </w:r>
      <w:proofErr w:type="spellStart"/>
      <w:r w:rsidR="00E52FFB" w:rsidRPr="00D839FF">
        <w:t>cellReservedForOtherUse</w:t>
      </w:r>
      <w:proofErr w:type="spellEnd"/>
      <w:r w:rsidR="00E52FFB">
        <w:t xml:space="preserve">, etc.) and </w:t>
      </w:r>
      <w:r w:rsidRPr="00B23652">
        <w:rPr>
          <w:rFonts w:eastAsiaTheme="minorEastAsia"/>
        </w:rPr>
        <w:t xml:space="preserve">feature-specific barring parameters for various UE capabilities (e.g., </w:t>
      </w:r>
      <w:proofErr w:type="spellStart"/>
      <w:r w:rsidRPr="00D839FF">
        <w:t>cellBarredNTN</w:t>
      </w:r>
      <w:proofErr w:type="spellEnd"/>
      <w:r>
        <w:t xml:space="preserve"> </w:t>
      </w:r>
      <w:r w:rsidRPr="00B23652">
        <w:rPr>
          <w:rFonts w:eastAsiaTheme="minorEastAsia"/>
        </w:rPr>
        <w:t xml:space="preserve">for </w:t>
      </w:r>
      <w:r w:rsidRPr="00D839FF">
        <w:rPr>
          <w:lang w:eastAsia="sv-SE"/>
        </w:rPr>
        <w:t>NTN-capable UE</w:t>
      </w:r>
      <w:r w:rsidR="00E52FFB">
        <w:rPr>
          <w:lang w:eastAsia="sv-SE"/>
        </w:rPr>
        <w:t>s</w:t>
      </w:r>
      <w:r w:rsidRPr="00B23652">
        <w:rPr>
          <w:rFonts w:eastAsiaTheme="minorEastAsia"/>
        </w:rPr>
        <w:t xml:space="preserve">, </w:t>
      </w:r>
      <w:proofErr w:type="spellStart"/>
      <w:r w:rsidRPr="00B23652">
        <w:rPr>
          <w:rFonts w:eastAsiaTheme="minorEastAsia"/>
        </w:rPr>
        <w:t>cellBarredNES</w:t>
      </w:r>
      <w:proofErr w:type="spellEnd"/>
      <w:r w:rsidRPr="00B23652">
        <w:rPr>
          <w:rFonts w:eastAsiaTheme="minorEastAsia"/>
        </w:rPr>
        <w:t xml:space="preserve"> for UEs supporting </w:t>
      </w:r>
      <w:proofErr w:type="spellStart"/>
      <w:r w:rsidRPr="00B23652">
        <w:rPr>
          <w:rFonts w:eastAsiaTheme="minorEastAsia"/>
        </w:rPr>
        <w:t>nes</w:t>
      </w:r>
      <w:proofErr w:type="spellEnd"/>
      <w:r w:rsidRPr="00B23652">
        <w:rPr>
          <w:rFonts w:eastAsiaTheme="minorEastAsia"/>
        </w:rPr>
        <w:t>-</w:t>
      </w:r>
      <w:proofErr w:type="spellStart"/>
      <w:r w:rsidRPr="00B23652">
        <w:rPr>
          <w:rFonts w:eastAsiaTheme="minorEastAsia"/>
        </w:rPr>
        <w:t>CellDTX</w:t>
      </w:r>
      <w:proofErr w:type="spellEnd"/>
      <w:r w:rsidRPr="00B23652">
        <w:rPr>
          <w:rFonts w:eastAsiaTheme="minorEastAsia"/>
        </w:rPr>
        <w:t>-DRX, etc.).</w:t>
      </w:r>
    </w:p>
    <w:p w14:paraId="015EBE5E" w14:textId="03C076B4" w:rsidR="002B5F3B" w:rsidRDefault="00B23652" w:rsidP="00886B69">
      <w:pPr>
        <w:overflowPunct w:val="0"/>
        <w:autoSpaceDE w:val="0"/>
        <w:autoSpaceDN w:val="0"/>
        <w:rPr>
          <w:rFonts w:eastAsiaTheme="minorEastAsia"/>
        </w:rPr>
      </w:pPr>
      <w:r>
        <w:rPr>
          <w:rFonts w:eastAsiaTheme="minorEastAsia"/>
        </w:rPr>
        <w:t>In RAN2#129bis, RAN2 discussed whether to include cell access information in the UL-</w:t>
      </w:r>
      <w:r w:rsidR="00FE41B2">
        <w:rPr>
          <w:rFonts w:eastAsiaTheme="minorEastAsia"/>
        </w:rPr>
        <w:t>WUS c</w:t>
      </w:r>
      <w:r>
        <w:rPr>
          <w:rFonts w:eastAsiaTheme="minorEastAsia"/>
        </w:rPr>
        <w:t>onfiguration</w:t>
      </w:r>
      <w:r w:rsidR="002B5F3B">
        <w:rPr>
          <w:rFonts w:eastAsiaTheme="minorEastAsia"/>
        </w:rPr>
        <w:t xml:space="preserve">. The proponent companies </w:t>
      </w:r>
      <w:r w:rsidR="00292035">
        <w:rPr>
          <w:rFonts w:eastAsiaTheme="minorEastAsia" w:hint="eastAsia"/>
        </w:rPr>
        <w:t>argue</w:t>
      </w:r>
      <w:r w:rsidR="00292035">
        <w:rPr>
          <w:rFonts w:eastAsiaTheme="minorEastAsia"/>
        </w:rPr>
        <w:t xml:space="preserve"> </w:t>
      </w:r>
      <w:r w:rsidR="00292035">
        <w:rPr>
          <w:rFonts w:eastAsiaTheme="minorEastAsia" w:hint="eastAsia"/>
        </w:rPr>
        <w:t>that</w:t>
      </w:r>
      <w:r w:rsidR="00292035">
        <w:rPr>
          <w:rFonts w:eastAsiaTheme="minorEastAsia"/>
        </w:rPr>
        <w:t xml:space="preserve"> </w:t>
      </w:r>
      <w:r w:rsidR="002B5F3B">
        <w:rPr>
          <w:rFonts w:eastAsiaTheme="minorEastAsia"/>
        </w:rPr>
        <w:t xml:space="preserve">this inclusion can avoid the </w:t>
      </w:r>
      <w:r w:rsidR="002B5F3B" w:rsidRPr="002B5F3B">
        <w:rPr>
          <w:rFonts w:eastAsiaTheme="minorEastAsia"/>
        </w:rPr>
        <w:t xml:space="preserve">latency and power consumption </w:t>
      </w:r>
      <w:r w:rsidR="00292035">
        <w:rPr>
          <w:rFonts w:eastAsiaTheme="minorEastAsia"/>
        </w:rPr>
        <w:t xml:space="preserve">for </w:t>
      </w:r>
      <w:r w:rsidR="002B5F3B">
        <w:rPr>
          <w:rFonts w:eastAsiaTheme="minorEastAsia"/>
        </w:rPr>
        <w:t>the</w:t>
      </w:r>
      <w:r w:rsidR="002B5F3B" w:rsidRPr="002B5F3B">
        <w:rPr>
          <w:rFonts w:eastAsiaTheme="minorEastAsia"/>
        </w:rPr>
        <w:t xml:space="preserve"> UE</w:t>
      </w:r>
      <w:r w:rsidR="002B5F3B">
        <w:rPr>
          <w:rFonts w:eastAsiaTheme="minorEastAsia"/>
        </w:rPr>
        <w:t xml:space="preserve"> attempting to access a specific cell. For example, if </w:t>
      </w:r>
      <w:r w:rsidR="002B5F3B" w:rsidRPr="002B5F3B">
        <w:rPr>
          <w:rFonts w:eastAsiaTheme="minorEastAsia"/>
        </w:rPr>
        <w:t>a Rel-19</w:t>
      </w:r>
      <w:r w:rsidR="002B5F3B">
        <w:rPr>
          <w:rFonts w:eastAsiaTheme="minorEastAsia"/>
        </w:rPr>
        <w:t xml:space="preserve"> OD-SIB1</w:t>
      </w:r>
      <w:r w:rsidR="002B5F3B" w:rsidRPr="002B5F3B">
        <w:rPr>
          <w:rFonts w:eastAsiaTheme="minorEastAsia"/>
        </w:rPr>
        <w:t xml:space="preserve"> UE </w:t>
      </w:r>
      <w:r w:rsidR="002B5F3B">
        <w:rPr>
          <w:rFonts w:eastAsiaTheme="minorEastAsia"/>
        </w:rPr>
        <w:t>support</w:t>
      </w:r>
      <w:r w:rsidR="00FB2365">
        <w:rPr>
          <w:rFonts w:eastAsiaTheme="minorEastAsia"/>
        </w:rPr>
        <w:t>s</w:t>
      </w:r>
      <w:r w:rsidR="002B5F3B">
        <w:rPr>
          <w:rFonts w:eastAsiaTheme="minorEastAsia"/>
        </w:rPr>
        <w:t xml:space="preserve"> </w:t>
      </w:r>
      <w:proofErr w:type="spellStart"/>
      <w:r w:rsidR="00FE41B2" w:rsidRPr="00B23652">
        <w:rPr>
          <w:rFonts w:eastAsiaTheme="minorEastAsia"/>
        </w:rPr>
        <w:t>nes</w:t>
      </w:r>
      <w:proofErr w:type="spellEnd"/>
      <w:r w:rsidR="00FE41B2" w:rsidRPr="00B23652">
        <w:rPr>
          <w:rFonts w:eastAsiaTheme="minorEastAsia"/>
        </w:rPr>
        <w:t>-</w:t>
      </w:r>
      <w:proofErr w:type="spellStart"/>
      <w:r w:rsidR="00FE41B2" w:rsidRPr="00B23652">
        <w:rPr>
          <w:rFonts w:eastAsiaTheme="minorEastAsia"/>
        </w:rPr>
        <w:t>CellDTX</w:t>
      </w:r>
      <w:proofErr w:type="spellEnd"/>
      <w:r w:rsidR="00FE41B2" w:rsidRPr="00B23652">
        <w:rPr>
          <w:rFonts w:eastAsiaTheme="minorEastAsia"/>
        </w:rPr>
        <w:t>-DRX</w:t>
      </w:r>
      <w:r w:rsidR="00FE41B2">
        <w:rPr>
          <w:rFonts w:eastAsiaTheme="minorEastAsia"/>
        </w:rPr>
        <w:t xml:space="preserve"> and can </w:t>
      </w:r>
      <w:r w:rsidR="00292035">
        <w:rPr>
          <w:rFonts w:eastAsiaTheme="minorEastAsia"/>
        </w:rPr>
        <w:t xml:space="preserve">determine the </w:t>
      </w:r>
      <w:proofErr w:type="spellStart"/>
      <w:r w:rsidR="00FB2365" w:rsidRPr="00B23652">
        <w:rPr>
          <w:rFonts w:eastAsiaTheme="minorEastAsia"/>
        </w:rPr>
        <w:t>cellBarredNES</w:t>
      </w:r>
      <w:proofErr w:type="spellEnd"/>
      <w:r w:rsidR="00FE41B2" w:rsidRPr="002B5F3B">
        <w:rPr>
          <w:rFonts w:eastAsiaTheme="minorEastAsia"/>
        </w:rPr>
        <w:t xml:space="preserve"> </w:t>
      </w:r>
      <w:r w:rsidR="00FB2365">
        <w:rPr>
          <w:rFonts w:eastAsiaTheme="minorEastAsia"/>
        </w:rPr>
        <w:t>information of a specific cell via</w:t>
      </w:r>
      <w:r w:rsidR="00FE41B2">
        <w:rPr>
          <w:rFonts w:eastAsiaTheme="minorEastAsia"/>
        </w:rPr>
        <w:t xml:space="preserve"> the UL-WUS configuration, this UE</w:t>
      </w:r>
      <w:r w:rsidR="00FB2365">
        <w:rPr>
          <w:rFonts w:eastAsiaTheme="minorEastAsia"/>
        </w:rPr>
        <w:t xml:space="preserve"> can directly try another cell </w:t>
      </w:r>
      <w:r w:rsidR="00292035">
        <w:rPr>
          <w:rFonts w:eastAsiaTheme="minorEastAsia"/>
        </w:rPr>
        <w:t>instead of acquiring the</w:t>
      </w:r>
      <w:r w:rsidR="00FB2365">
        <w:rPr>
          <w:rFonts w:eastAsiaTheme="minorEastAsia"/>
        </w:rPr>
        <w:t xml:space="preserve"> OD-SIB1 </w:t>
      </w:r>
      <w:r w:rsidR="00292035">
        <w:rPr>
          <w:rFonts w:eastAsiaTheme="minorEastAsia"/>
        </w:rPr>
        <w:t>for</w:t>
      </w:r>
      <w:r w:rsidR="00FB2365">
        <w:rPr>
          <w:rFonts w:eastAsiaTheme="minorEastAsia"/>
        </w:rPr>
        <w:t xml:space="preserve"> this cell first. However, </w:t>
      </w:r>
      <w:r w:rsidR="00292035">
        <w:rPr>
          <w:rFonts w:eastAsiaTheme="minorEastAsia"/>
        </w:rPr>
        <w:t xml:space="preserve">the increase in </w:t>
      </w:r>
      <w:r w:rsidR="00A51976">
        <w:rPr>
          <w:rFonts w:eastAsiaTheme="minorEastAsia"/>
        </w:rPr>
        <w:t>the signalling overhead to</w:t>
      </w:r>
      <w:r w:rsidR="00FB2365">
        <w:rPr>
          <w:rFonts w:eastAsiaTheme="minorEastAsia"/>
        </w:rPr>
        <w:t xml:space="preserve"> </w:t>
      </w:r>
      <w:r w:rsidR="00A51976">
        <w:rPr>
          <w:rFonts w:eastAsiaTheme="minorEastAsia"/>
        </w:rPr>
        <w:t xml:space="preserve">include </w:t>
      </w:r>
      <w:r w:rsidR="00FB2365">
        <w:rPr>
          <w:rFonts w:eastAsiaTheme="minorEastAsia"/>
        </w:rPr>
        <w:t xml:space="preserve">cell </w:t>
      </w:r>
      <w:r w:rsidR="00A51976">
        <w:rPr>
          <w:rFonts w:eastAsiaTheme="minorEastAsia"/>
        </w:rPr>
        <w:t>access</w:t>
      </w:r>
      <w:r w:rsidR="00FB2365">
        <w:rPr>
          <w:rFonts w:eastAsiaTheme="minorEastAsia"/>
        </w:rPr>
        <w:t xml:space="preserve"> information in the UL-WUS configuration </w:t>
      </w:r>
      <w:r w:rsidR="00A51976">
        <w:rPr>
          <w:rFonts w:eastAsiaTheme="minorEastAsia"/>
        </w:rPr>
        <w:t>is</w:t>
      </w:r>
      <w:r w:rsidR="00FB2365">
        <w:rPr>
          <w:rFonts w:eastAsiaTheme="minorEastAsia"/>
        </w:rPr>
        <w:t xml:space="preserve"> </w:t>
      </w:r>
      <w:r w:rsidR="00A51976">
        <w:rPr>
          <w:rFonts w:eastAsiaTheme="minorEastAsia"/>
        </w:rPr>
        <w:t>not marginal.</w:t>
      </w:r>
    </w:p>
    <w:p w14:paraId="4C89D732" w14:textId="4634E7A5" w:rsidR="00FB2365" w:rsidRDefault="00713217" w:rsidP="00CB20CA">
      <w:pPr>
        <w:pStyle w:val="aff5"/>
        <w:numPr>
          <w:ilvl w:val="0"/>
          <w:numId w:val="18"/>
        </w:numPr>
        <w:overflowPunct w:val="0"/>
        <w:autoSpaceDE w:val="0"/>
        <w:autoSpaceDN w:val="0"/>
        <w:rPr>
          <w:rFonts w:eastAsiaTheme="minorEastAsia"/>
        </w:rPr>
      </w:pPr>
      <w:r w:rsidRPr="00713217">
        <w:rPr>
          <w:rFonts w:eastAsiaTheme="minorEastAsia"/>
        </w:rPr>
        <w:t xml:space="preserve">As specified in TS 38.304, </w:t>
      </w:r>
      <w:r w:rsidR="00292035">
        <w:rPr>
          <w:rFonts w:eastAsiaTheme="minorEastAsia"/>
        </w:rPr>
        <w:t>many</w:t>
      </w:r>
      <w:r w:rsidRPr="00713217">
        <w:rPr>
          <w:rFonts w:eastAsiaTheme="minorEastAsia"/>
        </w:rPr>
        <w:t xml:space="preserve"> feature-specific barring parameters </w:t>
      </w:r>
      <w:r w:rsidR="00BD00D5">
        <w:rPr>
          <w:rFonts w:eastAsiaTheme="minorEastAsia"/>
        </w:rPr>
        <w:t>have</w:t>
      </w:r>
      <w:r w:rsidR="00292035">
        <w:rPr>
          <w:rFonts w:eastAsiaTheme="minorEastAsia"/>
        </w:rPr>
        <w:t xml:space="preserve"> already </w:t>
      </w:r>
      <w:r w:rsidR="00BD00D5">
        <w:rPr>
          <w:rFonts w:eastAsiaTheme="minorEastAsia"/>
        </w:rPr>
        <w:t xml:space="preserve">been </w:t>
      </w:r>
      <w:r w:rsidRPr="00713217">
        <w:rPr>
          <w:rFonts w:eastAsiaTheme="minorEastAsia"/>
        </w:rPr>
        <w:t xml:space="preserve">introduced in SIB1. </w:t>
      </w:r>
      <w:r>
        <w:rPr>
          <w:rFonts w:eastAsiaTheme="minorEastAsia"/>
        </w:rPr>
        <w:t>With iteration</w:t>
      </w:r>
      <w:r w:rsidR="00292035">
        <w:rPr>
          <w:rFonts w:eastAsiaTheme="minorEastAsia"/>
        </w:rPr>
        <w:t>s</w:t>
      </w:r>
      <w:r>
        <w:rPr>
          <w:rFonts w:eastAsiaTheme="minorEastAsia"/>
        </w:rPr>
        <w:t xml:space="preserve"> of the spec</w:t>
      </w:r>
      <w:r w:rsidR="00292035">
        <w:rPr>
          <w:rFonts w:eastAsiaTheme="minorEastAsia"/>
        </w:rPr>
        <w:t>ification</w:t>
      </w:r>
      <w:r>
        <w:rPr>
          <w:rFonts w:eastAsiaTheme="minorEastAsia"/>
        </w:rPr>
        <w:t xml:space="preserve"> version, the </w:t>
      </w:r>
      <w:r w:rsidR="00292035">
        <w:rPr>
          <w:rFonts w:eastAsiaTheme="minorEastAsia"/>
        </w:rPr>
        <w:t>number of such parameters is expected to rise</w:t>
      </w:r>
      <w:r>
        <w:rPr>
          <w:rFonts w:eastAsiaTheme="minorEastAsia"/>
        </w:rPr>
        <w:t xml:space="preserve">. We need to update SIB-xx for each new parameter, which continuously </w:t>
      </w:r>
      <w:r w:rsidR="00524608">
        <w:rPr>
          <w:rFonts w:eastAsiaTheme="minorEastAsia"/>
        </w:rPr>
        <w:t>increases</w:t>
      </w:r>
      <w:r>
        <w:rPr>
          <w:rFonts w:eastAsiaTheme="minorEastAsia"/>
        </w:rPr>
        <w:t xml:space="preserve"> </w:t>
      </w:r>
      <w:r w:rsidR="00292035">
        <w:rPr>
          <w:rFonts w:eastAsiaTheme="minorEastAsia"/>
        </w:rPr>
        <w:t xml:space="preserve">the </w:t>
      </w:r>
      <w:r>
        <w:rPr>
          <w:rFonts w:eastAsiaTheme="minorEastAsia"/>
        </w:rPr>
        <w:t xml:space="preserve">RAN2 workload and </w:t>
      </w:r>
      <w:r w:rsidR="00524608">
        <w:rPr>
          <w:rFonts w:eastAsiaTheme="minorEastAsia"/>
        </w:rPr>
        <w:t>system information overhead.</w:t>
      </w:r>
      <w:r>
        <w:rPr>
          <w:rFonts w:eastAsiaTheme="minorEastAsia"/>
        </w:rPr>
        <w:t xml:space="preserve"> </w:t>
      </w:r>
    </w:p>
    <w:tbl>
      <w:tblPr>
        <w:tblStyle w:val="affa"/>
        <w:tblW w:w="0" w:type="auto"/>
        <w:tblInd w:w="360" w:type="dxa"/>
        <w:tblLook w:val="04A0" w:firstRow="1" w:lastRow="0" w:firstColumn="1" w:lastColumn="0" w:noHBand="0" w:noVBand="1"/>
      </w:tblPr>
      <w:tblGrid>
        <w:gridCol w:w="9269"/>
      </w:tblGrid>
      <w:tr w:rsidR="00524608" w14:paraId="193C37DE" w14:textId="77777777" w:rsidTr="00524608">
        <w:tc>
          <w:tcPr>
            <w:tcW w:w="9629" w:type="dxa"/>
          </w:tcPr>
          <w:p w14:paraId="2981FF40" w14:textId="77777777" w:rsidR="00524608" w:rsidRDefault="00524608" w:rsidP="00524608">
            <w:pPr>
              <w:pBdr>
                <w:top w:val="none" w:sz="0" w:space="0" w:color="auto"/>
                <w:left w:val="none" w:sz="0" w:space="0" w:color="auto"/>
                <w:bottom w:val="none" w:sz="0" w:space="0" w:color="auto"/>
                <w:right w:val="none" w:sz="0" w:space="0" w:color="auto"/>
                <w:between w:val="none" w:sz="0" w:space="0" w:color="auto"/>
              </w:pBdr>
              <w:overflowPunct w:val="0"/>
              <w:autoSpaceDE w:val="0"/>
              <w:autoSpaceDN w:val="0"/>
              <w:rPr>
                <w:rFonts w:eastAsiaTheme="minorEastAsia"/>
              </w:rPr>
            </w:pPr>
            <w:r>
              <w:rPr>
                <w:rFonts w:eastAsiaTheme="minorEastAsia" w:hint="eastAsia"/>
              </w:rPr>
              <w:t>[</w:t>
            </w:r>
            <w:r>
              <w:rPr>
                <w:rFonts w:eastAsiaTheme="minorEastAsia"/>
              </w:rPr>
              <w:t>38.304]</w:t>
            </w:r>
          </w:p>
          <w:p w14:paraId="7B2A06F9" w14:textId="77777777" w:rsidR="00524608" w:rsidRPr="00713217" w:rsidRDefault="00524608" w:rsidP="0052460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ko-KR"/>
              </w:rPr>
            </w:pPr>
            <w:r w:rsidRPr="00713217">
              <w:rPr>
                <w:rFonts w:ascii="Times New Roman" w:hAnsi="Times New Roman"/>
                <w:i/>
                <w:szCs w:val="20"/>
                <w:lang w:eastAsia="ja-JP"/>
              </w:rPr>
              <w:t>-</w:t>
            </w:r>
            <w:r w:rsidRPr="00713217">
              <w:rPr>
                <w:rFonts w:ascii="Times New Roman" w:hAnsi="Times New Roman"/>
                <w:i/>
                <w:szCs w:val="20"/>
                <w:lang w:eastAsia="ja-JP"/>
              </w:rPr>
              <w:tab/>
            </w:r>
            <w:proofErr w:type="spellStart"/>
            <w:r w:rsidRPr="00713217">
              <w:rPr>
                <w:rFonts w:ascii="Times New Roman" w:hAnsi="Times New Roman"/>
                <w:i/>
                <w:szCs w:val="20"/>
                <w:lang w:eastAsia="ja-JP"/>
              </w:rPr>
              <w:t>cellBarredATG</w:t>
            </w:r>
            <w:proofErr w:type="spellEnd"/>
            <w:r w:rsidRPr="00713217">
              <w:rPr>
                <w:rFonts w:ascii="Times New Roman" w:hAnsi="Times New Roman"/>
                <w:szCs w:val="20"/>
                <w:lang w:eastAsia="ja-JP"/>
              </w:rPr>
              <w:t xml:space="preserve"> (IE type: "barred" or "not barred")</w:t>
            </w:r>
            <w:r w:rsidRPr="00713217">
              <w:rPr>
                <w:rFonts w:ascii="Times New Roman" w:hAnsi="Times New Roman"/>
                <w:szCs w:val="20"/>
                <w:lang w:eastAsia="ja-JP"/>
              </w:rPr>
              <w:br/>
              <w:t xml:space="preserve">Indicated in </w:t>
            </w:r>
            <w:r w:rsidRPr="00713217">
              <w:rPr>
                <w:rFonts w:ascii="Times New Roman" w:hAnsi="Times New Roman"/>
                <w:i/>
                <w:iCs/>
                <w:szCs w:val="20"/>
                <w:lang w:eastAsia="ja-JP"/>
              </w:rPr>
              <w:t>SIB1</w:t>
            </w:r>
            <w:r w:rsidRPr="00713217">
              <w:rPr>
                <w:rFonts w:ascii="Times New Roman" w:hAnsi="Times New Roman"/>
                <w:szCs w:val="20"/>
                <w:lang w:eastAsia="ja-JP"/>
              </w:rPr>
              <w:t xml:space="preserve"> message. In case of multiple PLMNs or NPNs indicated in </w:t>
            </w:r>
            <w:r w:rsidRPr="00713217">
              <w:rPr>
                <w:rFonts w:ascii="Times New Roman" w:hAnsi="Times New Roman"/>
                <w:i/>
                <w:szCs w:val="20"/>
                <w:lang w:eastAsia="ja-JP"/>
              </w:rPr>
              <w:t>SIB1</w:t>
            </w:r>
            <w:r w:rsidRPr="00713217">
              <w:rPr>
                <w:rFonts w:ascii="Times New Roman" w:hAnsi="Times New Roman"/>
                <w:szCs w:val="20"/>
                <w:lang w:eastAsia="ja-JP"/>
              </w:rPr>
              <w:t>, this field is common for all PLMNs and NPNs. This field is only applicable to ATG UEs.</w:t>
            </w:r>
          </w:p>
          <w:p w14:paraId="165A7EAA" w14:textId="77777777" w:rsidR="00524608" w:rsidRPr="00713217" w:rsidRDefault="00524608" w:rsidP="0052460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ko-KR"/>
              </w:rPr>
            </w:pPr>
            <w:r w:rsidRPr="00713217">
              <w:rPr>
                <w:rFonts w:ascii="Times New Roman" w:hAnsi="Times New Roman"/>
                <w:i/>
                <w:szCs w:val="20"/>
                <w:lang w:eastAsia="ja-JP"/>
              </w:rPr>
              <w:t>-</w:t>
            </w:r>
            <w:r w:rsidRPr="00713217">
              <w:rPr>
                <w:rFonts w:ascii="Times New Roman" w:hAnsi="Times New Roman"/>
                <w:szCs w:val="20"/>
                <w:lang w:eastAsia="ko-KR"/>
              </w:rPr>
              <w:tab/>
            </w:r>
            <w:r w:rsidRPr="00713217">
              <w:rPr>
                <w:rFonts w:ascii="Times New Roman" w:hAnsi="Times New Roman"/>
                <w:i/>
                <w:iCs/>
                <w:szCs w:val="20"/>
                <w:lang w:eastAsia="ko-KR"/>
              </w:rPr>
              <w:t>cellBarred2RxXR</w:t>
            </w:r>
            <w:r w:rsidRPr="00713217">
              <w:rPr>
                <w:rFonts w:ascii="Times New Roman" w:hAnsi="Times New Roman"/>
                <w:szCs w:val="20"/>
                <w:lang w:eastAsia="ko-KR"/>
              </w:rPr>
              <w:t xml:space="preserve"> (IE type:</w:t>
            </w:r>
            <w:r w:rsidRPr="00713217">
              <w:rPr>
                <w:rFonts w:ascii="Times New Roman" w:hAnsi="Times New Roman"/>
                <w:szCs w:val="20"/>
                <w:lang w:eastAsia="ja-JP"/>
              </w:rPr>
              <w:t xml:space="preserve"> "barred")</w:t>
            </w:r>
            <w:r w:rsidRPr="00713217">
              <w:rPr>
                <w:rFonts w:ascii="Times New Roman" w:hAnsi="Times New Roman"/>
                <w:szCs w:val="20"/>
                <w:lang w:eastAsia="ja-JP"/>
              </w:rPr>
              <w:br/>
              <w:t xml:space="preserve">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message. In case of multiple PLMNs or NPNs indicated in </w:t>
            </w:r>
            <w:r w:rsidRPr="00713217">
              <w:rPr>
                <w:rFonts w:ascii="Times New Roman" w:hAnsi="Times New Roman"/>
                <w:i/>
                <w:szCs w:val="20"/>
                <w:lang w:eastAsia="ja-JP"/>
              </w:rPr>
              <w:t>SIB1</w:t>
            </w:r>
            <w:r w:rsidRPr="00713217">
              <w:rPr>
                <w:rFonts w:ascii="Times New Roman" w:hAnsi="Times New Roman"/>
                <w:szCs w:val="20"/>
                <w:lang w:eastAsia="ja-JP"/>
              </w:rPr>
              <w:t>, this field is common for all PLMNs and NPNs. This field is only applicable to 2Rx XR UEs.</w:t>
            </w:r>
          </w:p>
          <w:p w14:paraId="28B9EB25" w14:textId="77777777" w:rsidR="00524608" w:rsidRPr="00713217" w:rsidRDefault="00524608" w:rsidP="0052460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713217">
              <w:rPr>
                <w:rFonts w:ascii="Times New Roman" w:hAnsi="Times New Roman"/>
                <w:szCs w:val="20"/>
                <w:lang w:eastAsia="ja-JP"/>
              </w:rPr>
              <w:t>-</w:t>
            </w:r>
            <w:r w:rsidRPr="00713217">
              <w:rPr>
                <w:rFonts w:ascii="Times New Roman" w:hAnsi="Times New Roman"/>
                <w:szCs w:val="20"/>
                <w:lang w:eastAsia="ja-JP"/>
              </w:rPr>
              <w:tab/>
            </w:r>
            <w:r w:rsidRPr="00713217">
              <w:rPr>
                <w:rFonts w:ascii="Times New Roman" w:hAnsi="Times New Roman"/>
                <w:i/>
                <w:iCs/>
                <w:szCs w:val="20"/>
                <w:lang w:eastAsia="ja-JP"/>
              </w:rPr>
              <w:t>cellBarred-eRedCap1Rx</w:t>
            </w:r>
            <w:r w:rsidRPr="00713217">
              <w:rPr>
                <w:rFonts w:ascii="Times New Roman" w:hAnsi="Times New Roman"/>
                <w:szCs w:val="20"/>
                <w:lang w:eastAsia="ja-JP"/>
              </w:rPr>
              <w:t xml:space="preserve"> (IE type: "barred" or "not barred")</w:t>
            </w:r>
            <w:r w:rsidRPr="00713217">
              <w:rPr>
                <w:rFonts w:ascii="Times New Roman" w:hAnsi="Times New Roman"/>
                <w:szCs w:val="20"/>
                <w:lang w:eastAsia="ja-JP"/>
              </w:rPr>
              <w:br/>
              <w:t xml:space="preserve">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message. In case of multiple PLMNs or NPNs 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this field is common for all PLMNs and NPNs. This field is only applicable to </w:t>
            </w:r>
            <w:proofErr w:type="spellStart"/>
            <w:r w:rsidRPr="00713217">
              <w:rPr>
                <w:rFonts w:ascii="Times New Roman" w:hAnsi="Times New Roman"/>
                <w:szCs w:val="20"/>
                <w:lang w:eastAsia="ja-JP"/>
              </w:rPr>
              <w:t>eRedCap</w:t>
            </w:r>
            <w:proofErr w:type="spellEnd"/>
            <w:r w:rsidRPr="00713217">
              <w:rPr>
                <w:rFonts w:ascii="Times New Roman" w:hAnsi="Times New Roman"/>
                <w:szCs w:val="20"/>
                <w:lang w:eastAsia="ja-JP"/>
              </w:rPr>
              <w:t xml:space="preserve"> UEs.</w:t>
            </w:r>
          </w:p>
          <w:p w14:paraId="7F7EA46F" w14:textId="77777777" w:rsidR="00524608" w:rsidRPr="00713217" w:rsidRDefault="00524608" w:rsidP="0052460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713217">
              <w:rPr>
                <w:rFonts w:ascii="Times New Roman" w:hAnsi="Times New Roman"/>
                <w:szCs w:val="20"/>
                <w:lang w:eastAsia="ja-JP"/>
              </w:rPr>
              <w:lastRenderedPageBreak/>
              <w:t>-</w:t>
            </w:r>
            <w:r w:rsidRPr="00713217">
              <w:rPr>
                <w:rFonts w:ascii="Times New Roman" w:hAnsi="Times New Roman"/>
                <w:szCs w:val="20"/>
                <w:lang w:eastAsia="ja-JP"/>
              </w:rPr>
              <w:tab/>
            </w:r>
            <w:r w:rsidRPr="00713217">
              <w:rPr>
                <w:rFonts w:ascii="Times New Roman" w:hAnsi="Times New Roman"/>
                <w:i/>
                <w:iCs/>
                <w:szCs w:val="20"/>
                <w:lang w:eastAsia="ja-JP"/>
              </w:rPr>
              <w:t>cellBarred-eRedCap2Rx</w:t>
            </w:r>
            <w:r w:rsidRPr="00713217">
              <w:rPr>
                <w:rFonts w:ascii="Times New Roman" w:hAnsi="Times New Roman"/>
                <w:szCs w:val="20"/>
                <w:lang w:eastAsia="ja-JP"/>
              </w:rPr>
              <w:t xml:space="preserve"> (IE type: "barred" or "not barred")</w:t>
            </w:r>
            <w:r w:rsidRPr="00713217">
              <w:rPr>
                <w:rFonts w:ascii="Times New Roman" w:hAnsi="Times New Roman"/>
                <w:szCs w:val="20"/>
                <w:lang w:eastAsia="ja-JP"/>
              </w:rPr>
              <w:br/>
              <w:t xml:space="preserve">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message. In case of multiple PLMNs or NPNs 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this field is common for all PLMNs and NPNs. This field is only applicable to </w:t>
            </w:r>
            <w:proofErr w:type="spellStart"/>
            <w:r w:rsidRPr="00713217">
              <w:rPr>
                <w:rFonts w:ascii="Times New Roman" w:hAnsi="Times New Roman"/>
                <w:szCs w:val="20"/>
                <w:lang w:eastAsia="ja-JP"/>
              </w:rPr>
              <w:t>eRedCap</w:t>
            </w:r>
            <w:proofErr w:type="spellEnd"/>
            <w:r w:rsidRPr="00713217">
              <w:rPr>
                <w:rFonts w:ascii="Times New Roman" w:hAnsi="Times New Roman"/>
                <w:szCs w:val="20"/>
                <w:lang w:eastAsia="ja-JP"/>
              </w:rPr>
              <w:t xml:space="preserve"> UEs.</w:t>
            </w:r>
          </w:p>
          <w:p w14:paraId="387726CB" w14:textId="77777777" w:rsidR="00524608" w:rsidRPr="00713217" w:rsidRDefault="00524608" w:rsidP="0052460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713217">
              <w:rPr>
                <w:rFonts w:ascii="Times New Roman" w:hAnsi="Times New Roman"/>
                <w:szCs w:val="20"/>
                <w:lang w:eastAsia="ja-JP"/>
              </w:rPr>
              <w:t>-</w:t>
            </w:r>
            <w:r w:rsidRPr="00713217">
              <w:rPr>
                <w:rFonts w:ascii="Times New Roman" w:hAnsi="Times New Roman"/>
                <w:szCs w:val="20"/>
                <w:lang w:eastAsia="ja-JP"/>
              </w:rPr>
              <w:tab/>
            </w:r>
            <w:proofErr w:type="spellStart"/>
            <w:r w:rsidRPr="00713217">
              <w:rPr>
                <w:rFonts w:ascii="Times New Roman" w:hAnsi="Times New Roman"/>
                <w:i/>
                <w:szCs w:val="20"/>
                <w:lang w:eastAsia="ja-JP"/>
              </w:rPr>
              <w:t>cellBarredFixedVSAT</w:t>
            </w:r>
            <w:proofErr w:type="spellEnd"/>
            <w:r w:rsidRPr="00713217">
              <w:rPr>
                <w:rFonts w:ascii="Times New Roman" w:hAnsi="Times New Roman"/>
                <w:szCs w:val="20"/>
                <w:lang w:eastAsia="ja-JP"/>
              </w:rPr>
              <w:t xml:space="preserve"> (IE type: "barred" or "not barred")</w:t>
            </w:r>
            <w:r w:rsidRPr="00713217">
              <w:rPr>
                <w:rFonts w:ascii="Times New Roman" w:hAnsi="Times New Roman"/>
                <w:szCs w:val="20"/>
                <w:lang w:eastAsia="ja-JP"/>
              </w:rPr>
              <w:br/>
              <w:t xml:space="preserve">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message. In case of multiple PLMNs indicated in </w:t>
            </w:r>
            <w:r w:rsidRPr="00713217">
              <w:rPr>
                <w:rFonts w:ascii="Times New Roman" w:hAnsi="Times New Roman"/>
                <w:i/>
                <w:szCs w:val="20"/>
                <w:lang w:eastAsia="ja-JP"/>
              </w:rPr>
              <w:t>SIB1</w:t>
            </w:r>
            <w:r w:rsidRPr="00713217">
              <w:rPr>
                <w:rFonts w:ascii="Times New Roman" w:hAnsi="Times New Roman"/>
                <w:szCs w:val="20"/>
                <w:lang w:eastAsia="ja-JP"/>
              </w:rPr>
              <w:t>, this field is common for all PLMNs. This field is only applicable to VSAT UEs using NTN access.</w:t>
            </w:r>
          </w:p>
          <w:p w14:paraId="4E1805F3" w14:textId="77777777" w:rsidR="00524608" w:rsidRPr="00713217" w:rsidRDefault="00524608" w:rsidP="0052460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rPr>
            </w:pPr>
            <w:r w:rsidRPr="00713217">
              <w:rPr>
                <w:rFonts w:ascii="Times New Roman" w:hAnsi="Times New Roman"/>
                <w:szCs w:val="20"/>
              </w:rPr>
              <w:t>-</w:t>
            </w:r>
            <w:r w:rsidRPr="00713217">
              <w:rPr>
                <w:rFonts w:ascii="Times New Roman" w:hAnsi="Times New Roman"/>
                <w:szCs w:val="20"/>
              </w:rPr>
              <w:tab/>
            </w:r>
            <w:proofErr w:type="spellStart"/>
            <w:r w:rsidRPr="00713217">
              <w:rPr>
                <w:rFonts w:ascii="Times New Roman" w:hAnsi="Times New Roman"/>
                <w:i/>
                <w:iCs/>
                <w:szCs w:val="20"/>
              </w:rPr>
              <w:t>cellBarredMobileVSAT</w:t>
            </w:r>
            <w:proofErr w:type="spellEnd"/>
            <w:r w:rsidRPr="00713217">
              <w:rPr>
                <w:rFonts w:ascii="Times New Roman" w:hAnsi="Times New Roman"/>
                <w:szCs w:val="20"/>
              </w:rPr>
              <w:t xml:space="preserve"> (IE type: "barred" or "not barred")</w:t>
            </w:r>
            <w:r w:rsidRPr="00713217">
              <w:rPr>
                <w:rFonts w:ascii="Times New Roman" w:hAnsi="Times New Roman"/>
                <w:szCs w:val="20"/>
              </w:rPr>
              <w:br/>
              <w:t xml:space="preserve">Indicated in </w:t>
            </w:r>
            <w:r w:rsidRPr="00713217">
              <w:rPr>
                <w:rFonts w:ascii="Times New Roman" w:hAnsi="Times New Roman"/>
                <w:i/>
                <w:szCs w:val="20"/>
              </w:rPr>
              <w:t>SIB1</w:t>
            </w:r>
            <w:r w:rsidRPr="00713217">
              <w:rPr>
                <w:rFonts w:ascii="Times New Roman" w:hAnsi="Times New Roman"/>
                <w:szCs w:val="20"/>
              </w:rPr>
              <w:t xml:space="preserve"> message. In case of multiple PLMNs indicated in </w:t>
            </w:r>
            <w:r w:rsidRPr="00713217">
              <w:rPr>
                <w:rFonts w:ascii="Times New Roman" w:hAnsi="Times New Roman"/>
                <w:i/>
                <w:szCs w:val="20"/>
              </w:rPr>
              <w:t>SIB1</w:t>
            </w:r>
            <w:r w:rsidRPr="00713217">
              <w:rPr>
                <w:rFonts w:ascii="Times New Roman" w:hAnsi="Times New Roman"/>
                <w:szCs w:val="20"/>
              </w:rPr>
              <w:t>, this field is common for all PLMNs. This field is only applicable to VSAT UEs using NTN access.</w:t>
            </w:r>
          </w:p>
          <w:p w14:paraId="0AA90AB4" w14:textId="77777777" w:rsidR="00524608" w:rsidRPr="00713217" w:rsidRDefault="00524608" w:rsidP="0052460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713217">
              <w:rPr>
                <w:rFonts w:ascii="Times New Roman" w:hAnsi="Times New Roman"/>
                <w:szCs w:val="20"/>
                <w:lang w:eastAsia="ja-JP"/>
              </w:rPr>
              <w:t>-</w:t>
            </w:r>
            <w:r w:rsidRPr="00713217">
              <w:rPr>
                <w:rFonts w:ascii="Times New Roman" w:hAnsi="Times New Roman"/>
                <w:szCs w:val="20"/>
                <w:lang w:eastAsia="ja-JP"/>
              </w:rPr>
              <w:tab/>
            </w:r>
            <w:proofErr w:type="spellStart"/>
            <w:r w:rsidRPr="00713217">
              <w:rPr>
                <w:rFonts w:ascii="Times New Roman" w:hAnsi="Times New Roman"/>
                <w:bCs/>
                <w:i/>
                <w:szCs w:val="20"/>
                <w:lang w:eastAsia="ja-JP"/>
              </w:rPr>
              <w:t>cellBarredNES</w:t>
            </w:r>
            <w:proofErr w:type="spellEnd"/>
            <w:r w:rsidRPr="00713217">
              <w:rPr>
                <w:rFonts w:ascii="Times New Roman" w:hAnsi="Times New Roman"/>
                <w:szCs w:val="20"/>
                <w:lang w:eastAsia="ja-JP"/>
              </w:rPr>
              <w:t xml:space="preserve"> (IE type: "not barred")</w:t>
            </w:r>
            <w:r w:rsidRPr="00713217">
              <w:rPr>
                <w:rFonts w:ascii="Times New Roman" w:hAnsi="Times New Roman"/>
                <w:szCs w:val="20"/>
                <w:lang w:eastAsia="ja-JP"/>
              </w:rPr>
              <w:br/>
              <w:t xml:space="preserve">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message. In case of multiple PLMNs or NPNs 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this field is common for all PLMNs and NPNs. This field is only applicable to UEs indicating any of the values in </w:t>
            </w:r>
            <w:proofErr w:type="spellStart"/>
            <w:r w:rsidRPr="00713217">
              <w:rPr>
                <w:rFonts w:ascii="Times New Roman" w:hAnsi="Times New Roman"/>
                <w:i/>
                <w:iCs/>
                <w:szCs w:val="20"/>
                <w:lang w:eastAsia="ja-JP"/>
              </w:rPr>
              <w:t>nes</w:t>
            </w:r>
            <w:proofErr w:type="spellEnd"/>
            <w:r w:rsidRPr="00713217">
              <w:rPr>
                <w:rFonts w:ascii="Times New Roman" w:hAnsi="Times New Roman"/>
                <w:i/>
                <w:iCs/>
                <w:szCs w:val="20"/>
                <w:lang w:eastAsia="ja-JP"/>
              </w:rPr>
              <w:t>-</w:t>
            </w:r>
            <w:proofErr w:type="spellStart"/>
            <w:r w:rsidRPr="00713217">
              <w:rPr>
                <w:rFonts w:ascii="Times New Roman" w:hAnsi="Times New Roman"/>
                <w:i/>
                <w:iCs/>
                <w:szCs w:val="20"/>
                <w:lang w:eastAsia="ja-JP"/>
              </w:rPr>
              <w:t>CellDTX</w:t>
            </w:r>
            <w:proofErr w:type="spellEnd"/>
            <w:r w:rsidRPr="00713217">
              <w:rPr>
                <w:rFonts w:ascii="Times New Roman" w:hAnsi="Times New Roman"/>
                <w:i/>
                <w:iCs/>
                <w:szCs w:val="20"/>
                <w:lang w:eastAsia="ja-JP"/>
              </w:rPr>
              <w:t xml:space="preserve">-DRX </w:t>
            </w:r>
            <w:r w:rsidRPr="00713217">
              <w:rPr>
                <w:rFonts w:ascii="Times New Roman" w:hAnsi="Times New Roman"/>
                <w:szCs w:val="20"/>
                <w:lang w:eastAsia="ja-JP"/>
              </w:rPr>
              <w:t>as specified in TS 38.306 [24].</w:t>
            </w:r>
          </w:p>
          <w:p w14:paraId="120C638D" w14:textId="77777777" w:rsidR="00524608" w:rsidRPr="00713217" w:rsidRDefault="00524608" w:rsidP="0052460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713217">
              <w:rPr>
                <w:rFonts w:ascii="Times New Roman" w:hAnsi="Times New Roman"/>
                <w:szCs w:val="20"/>
                <w:lang w:eastAsia="ja-JP"/>
              </w:rPr>
              <w:t>-</w:t>
            </w:r>
            <w:r w:rsidRPr="00713217">
              <w:rPr>
                <w:rFonts w:ascii="Times New Roman" w:hAnsi="Times New Roman"/>
                <w:szCs w:val="20"/>
                <w:lang w:eastAsia="ja-JP"/>
              </w:rPr>
              <w:tab/>
            </w:r>
            <w:proofErr w:type="spellStart"/>
            <w:r w:rsidRPr="00713217">
              <w:rPr>
                <w:rFonts w:ascii="Times New Roman" w:hAnsi="Times New Roman"/>
                <w:i/>
                <w:iCs/>
                <w:szCs w:val="20"/>
                <w:lang w:eastAsia="ja-JP"/>
              </w:rPr>
              <w:t>cellBarredNTN</w:t>
            </w:r>
            <w:proofErr w:type="spellEnd"/>
            <w:r w:rsidRPr="00713217">
              <w:rPr>
                <w:rFonts w:ascii="Times New Roman" w:hAnsi="Times New Roman"/>
                <w:szCs w:val="20"/>
                <w:lang w:eastAsia="ja-JP"/>
              </w:rPr>
              <w:t xml:space="preserve"> (IE type: "barred" or "not barred")</w:t>
            </w:r>
            <w:r w:rsidRPr="00713217">
              <w:rPr>
                <w:rFonts w:ascii="Times New Roman" w:hAnsi="Times New Roman"/>
                <w:szCs w:val="20"/>
                <w:lang w:eastAsia="ja-JP"/>
              </w:rPr>
              <w:br/>
              <w:t xml:space="preserve">Indicated in </w:t>
            </w:r>
            <w:r w:rsidRPr="00713217">
              <w:rPr>
                <w:rFonts w:ascii="Times New Roman" w:hAnsi="Times New Roman"/>
                <w:i/>
                <w:iCs/>
                <w:szCs w:val="20"/>
                <w:lang w:eastAsia="ja-JP"/>
              </w:rPr>
              <w:t>SIB1</w:t>
            </w:r>
            <w:r w:rsidRPr="00713217">
              <w:rPr>
                <w:rFonts w:ascii="Times New Roman" w:hAnsi="Times New Roman"/>
                <w:szCs w:val="20"/>
                <w:lang w:eastAsia="ja-JP"/>
              </w:rPr>
              <w:t xml:space="preserve"> message. In case of multiple PLMNs indicated in </w:t>
            </w:r>
            <w:r w:rsidRPr="00713217">
              <w:rPr>
                <w:rFonts w:ascii="Times New Roman" w:hAnsi="Times New Roman"/>
                <w:i/>
                <w:szCs w:val="20"/>
                <w:lang w:eastAsia="ja-JP"/>
              </w:rPr>
              <w:t>SIB1</w:t>
            </w:r>
            <w:r w:rsidRPr="00713217">
              <w:rPr>
                <w:rFonts w:ascii="Times New Roman" w:hAnsi="Times New Roman"/>
                <w:szCs w:val="20"/>
                <w:lang w:eastAsia="ja-JP"/>
              </w:rPr>
              <w:t>, this field is common for all PLMNs. This field is ignored if the UE does not support NTN access.</w:t>
            </w:r>
          </w:p>
          <w:p w14:paraId="0053C8A1" w14:textId="77777777" w:rsidR="00524608" w:rsidRPr="00713217" w:rsidRDefault="00524608" w:rsidP="0052460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713217">
              <w:rPr>
                <w:rFonts w:ascii="Times New Roman" w:hAnsi="Times New Roman"/>
                <w:szCs w:val="20"/>
                <w:lang w:eastAsia="ja-JP"/>
              </w:rPr>
              <w:t>-</w:t>
            </w:r>
            <w:r w:rsidRPr="00713217">
              <w:rPr>
                <w:rFonts w:ascii="Times New Roman" w:hAnsi="Times New Roman"/>
                <w:szCs w:val="20"/>
                <w:lang w:eastAsia="ja-JP"/>
              </w:rPr>
              <w:tab/>
            </w:r>
            <w:r w:rsidRPr="00713217">
              <w:rPr>
                <w:rFonts w:ascii="Times New Roman" w:hAnsi="Times New Roman"/>
                <w:bCs/>
                <w:i/>
                <w:szCs w:val="20"/>
                <w:lang w:eastAsia="ja-JP"/>
              </w:rPr>
              <w:t>cellBarredRedCap1Rx</w:t>
            </w:r>
            <w:r w:rsidRPr="00713217">
              <w:rPr>
                <w:rFonts w:ascii="Times New Roman" w:hAnsi="Times New Roman"/>
                <w:szCs w:val="20"/>
                <w:lang w:eastAsia="ja-JP"/>
              </w:rPr>
              <w:t xml:space="preserve"> (IE type: "barred" or "not barred")</w:t>
            </w:r>
            <w:r w:rsidRPr="00713217">
              <w:rPr>
                <w:rFonts w:ascii="Times New Roman" w:hAnsi="Times New Roman"/>
                <w:szCs w:val="20"/>
                <w:lang w:eastAsia="ja-JP"/>
              </w:rPr>
              <w:br/>
              <w:t xml:space="preserve">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message. In case of multiple PLMNs or NPNs 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this field is common for all PLMNs and NPNs. This field is only applicable to </w:t>
            </w:r>
            <w:proofErr w:type="spellStart"/>
            <w:r w:rsidRPr="00713217">
              <w:rPr>
                <w:rFonts w:ascii="Times New Roman" w:hAnsi="Times New Roman"/>
                <w:szCs w:val="20"/>
                <w:lang w:eastAsia="ja-JP"/>
              </w:rPr>
              <w:t>RedCap</w:t>
            </w:r>
            <w:proofErr w:type="spellEnd"/>
            <w:r w:rsidRPr="00713217">
              <w:rPr>
                <w:rFonts w:ascii="Times New Roman" w:hAnsi="Times New Roman"/>
                <w:szCs w:val="20"/>
                <w:lang w:eastAsia="ja-JP"/>
              </w:rPr>
              <w:t xml:space="preserve"> UEs.</w:t>
            </w:r>
          </w:p>
          <w:p w14:paraId="4EC290DC" w14:textId="79430E67" w:rsidR="00524608" w:rsidRPr="00F66712" w:rsidRDefault="00524608" w:rsidP="00F6671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hAnsi="Times New Roman"/>
                <w:szCs w:val="20"/>
                <w:lang w:eastAsia="ja-JP"/>
              </w:rPr>
            </w:pPr>
            <w:r w:rsidRPr="00713217">
              <w:rPr>
                <w:rFonts w:ascii="Times New Roman" w:hAnsi="Times New Roman"/>
                <w:szCs w:val="20"/>
                <w:lang w:eastAsia="ja-JP"/>
              </w:rPr>
              <w:t>-</w:t>
            </w:r>
            <w:r w:rsidRPr="00713217">
              <w:rPr>
                <w:rFonts w:ascii="Times New Roman" w:hAnsi="Times New Roman"/>
                <w:szCs w:val="20"/>
                <w:lang w:eastAsia="ja-JP"/>
              </w:rPr>
              <w:tab/>
            </w:r>
            <w:r w:rsidRPr="00713217">
              <w:rPr>
                <w:rFonts w:ascii="Times New Roman" w:hAnsi="Times New Roman"/>
                <w:bCs/>
                <w:i/>
                <w:szCs w:val="20"/>
                <w:lang w:eastAsia="ja-JP"/>
              </w:rPr>
              <w:t>cellBarredRedCap2Rx</w:t>
            </w:r>
            <w:r w:rsidRPr="00713217">
              <w:rPr>
                <w:rFonts w:ascii="Times New Roman" w:hAnsi="Times New Roman"/>
                <w:szCs w:val="20"/>
                <w:lang w:eastAsia="ja-JP"/>
              </w:rPr>
              <w:t xml:space="preserve"> (IE type: "barred" or "not barred")</w:t>
            </w:r>
            <w:r w:rsidRPr="00713217">
              <w:rPr>
                <w:rFonts w:ascii="Times New Roman" w:hAnsi="Times New Roman"/>
                <w:szCs w:val="20"/>
                <w:lang w:eastAsia="ja-JP"/>
              </w:rPr>
              <w:br/>
              <w:t xml:space="preserve">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message. In case of multiple PLMNs or NPNs indicated in </w:t>
            </w:r>
            <w:r w:rsidRPr="00713217">
              <w:rPr>
                <w:rFonts w:ascii="Times New Roman" w:hAnsi="Times New Roman"/>
                <w:i/>
                <w:szCs w:val="20"/>
                <w:lang w:eastAsia="ja-JP"/>
              </w:rPr>
              <w:t>SIB1</w:t>
            </w:r>
            <w:r w:rsidRPr="00713217">
              <w:rPr>
                <w:rFonts w:ascii="Times New Roman" w:hAnsi="Times New Roman"/>
                <w:szCs w:val="20"/>
                <w:lang w:eastAsia="ja-JP"/>
              </w:rPr>
              <w:t xml:space="preserve">, this field is common for all PLMNs and NPNs. This field is only applicable to </w:t>
            </w:r>
            <w:proofErr w:type="spellStart"/>
            <w:r w:rsidRPr="00713217">
              <w:rPr>
                <w:rFonts w:ascii="Times New Roman" w:hAnsi="Times New Roman"/>
                <w:szCs w:val="20"/>
                <w:lang w:eastAsia="ja-JP"/>
              </w:rPr>
              <w:t>RedCap</w:t>
            </w:r>
            <w:proofErr w:type="spellEnd"/>
            <w:r w:rsidRPr="00713217">
              <w:rPr>
                <w:rFonts w:ascii="Times New Roman" w:hAnsi="Times New Roman"/>
                <w:szCs w:val="20"/>
                <w:lang w:eastAsia="ja-JP"/>
              </w:rPr>
              <w:t xml:space="preserve"> UEs.</w:t>
            </w:r>
          </w:p>
        </w:tc>
      </w:tr>
    </w:tbl>
    <w:p w14:paraId="0BAEF9E3" w14:textId="0436424D" w:rsidR="00713217" w:rsidRDefault="00713217" w:rsidP="00713217">
      <w:pPr>
        <w:pStyle w:val="aff5"/>
        <w:overflowPunct w:val="0"/>
        <w:autoSpaceDE w:val="0"/>
        <w:autoSpaceDN w:val="0"/>
        <w:ind w:left="360"/>
        <w:rPr>
          <w:rFonts w:eastAsiaTheme="minorEastAsia"/>
        </w:rPr>
      </w:pPr>
    </w:p>
    <w:p w14:paraId="20FAB453" w14:textId="6529DAD2" w:rsidR="0043558C" w:rsidRPr="00A27789" w:rsidRDefault="00F66712" w:rsidP="00CB20CA">
      <w:pPr>
        <w:pStyle w:val="aff5"/>
        <w:numPr>
          <w:ilvl w:val="0"/>
          <w:numId w:val="18"/>
        </w:numPr>
        <w:overflowPunct w:val="0"/>
        <w:autoSpaceDE w:val="0"/>
        <w:autoSpaceDN w:val="0"/>
        <w:rPr>
          <w:rFonts w:eastAsiaTheme="minorEastAsia"/>
        </w:rPr>
      </w:pPr>
      <w:r>
        <w:rPr>
          <w:rFonts w:eastAsiaTheme="minorEastAsia" w:hint="eastAsia"/>
        </w:rPr>
        <w:t>C</w:t>
      </w:r>
      <w:r>
        <w:rPr>
          <w:rFonts w:eastAsiaTheme="minorEastAsia"/>
        </w:rPr>
        <w:t xml:space="preserve">urrently, the payload size of </w:t>
      </w:r>
      <w:proofErr w:type="spellStart"/>
      <w:r w:rsidR="0043558C" w:rsidRPr="00D839FF">
        <w:t>cellAccessRelatedInf</w:t>
      </w:r>
      <w:r w:rsidR="0043558C" w:rsidRPr="003729EB">
        <w:t>o</w:t>
      </w:r>
      <w:proofErr w:type="spellEnd"/>
      <w:r w:rsidR="0043558C" w:rsidRPr="003729EB">
        <w:t xml:space="preserve"> </w:t>
      </w:r>
      <w:r w:rsidR="00292035">
        <w:t>exceeds</w:t>
      </w:r>
      <w:r w:rsidR="003729EB" w:rsidRPr="003729EB">
        <w:t xml:space="preserve"> 400 </w:t>
      </w:r>
      <w:r w:rsidR="0043558C" w:rsidRPr="003729EB">
        <w:t>bit</w:t>
      </w:r>
      <w:r w:rsidR="003729EB" w:rsidRPr="003729EB">
        <w:t>s.</w:t>
      </w:r>
      <w:r w:rsidR="00A27789" w:rsidRPr="003729EB">
        <w:t xml:space="preserve"> The</w:t>
      </w:r>
      <w:r w:rsidR="00A27789">
        <w:t xml:space="preserve"> greater </w:t>
      </w:r>
      <w:r w:rsidR="00292035">
        <w:t xml:space="preserve">the </w:t>
      </w:r>
      <w:r w:rsidR="00A27789">
        <w:t>number of NES cell</w:t>
      </w:r>
      <w:r w:rsidR="006920F4">
        <w:t>s</w:t>
      </w:r>
      <w:r w:rsidR="00A27789">
        <w:t xml:space="preserve"> provided, the </w:t>
      </w:r>
      <w:r w:rsidR="00292035">
        <w:t xml:space="preserve">larger </w:t>
      </w:r>
      <w:r w:rsidR="00A27789">
        <w:t xml:space="preserve">the payload size of </w:t>
      </w:r>
      <w:proofErr w:type="spellStart"/>
      <w:r w:rsidR="00A27789" w:rsidRPr="00D839FF">
        <w:t>cellAccessRelatedInfo</w:t>
      </w:r>
      <w:proofErr w:type="spellEnd"/>
      <w:r w:rsidR="00A27789">
        <w:t xml:space="preserve">. Additionally, </w:t>
      </w:r>
      <w:proofErr w:type="spellStart"/>
      <w:r w:rsidR="00A27789" w:rsidRPr="00D839FF">
        <w:t>cellAccessRelatedInfo</w:t>
      </w:r>
      <w:proofErr w:type="spellEnd"/>
      <w:r w:rsidR="00A27789">
        <w:t xml:space="preserve"> </w:t>
      </w:r>
      <w:r w:rsidR="00124342">
        <w:t>contains PLMN/</w:t>
      </w:r>
      <w:r w:rsidR="00292035">
        <w:t>TA</w:t>
      </w:r>
      <w:r w:rsidR="00292035">
        <w:rPr>
          <w:rFonts w:hint="eastAsia"/>
        </w:rPr>
        <w:t>C</w:t>
      </w:r>
      <w:r w:rsidR="00292035">
        <w:t>-</w:t>
      </w:r>
      <w:r w:rsidR="00124342">
        <w:t xml:space="preserve">related </w:t>
      </w:r>
      <w:r w:rsidR="00A27789">
        <w:t>parameters</w:t>
      </w:r>
      <w:r w:rsidR="00292035">
        <w:t>,</w:t>
      </w:r>
      <w:r w:rsidR="00A27789">
        <w:t xml:space="preserve"> and each cell associates with its </w:t>
      </w:r>
      <w:r w:rsidR="00292035">
        <w:t xml:space="preserve">specific </w:t>
      </w:r>
      <w:r w:rsidR="00A27789">
        <w:t>PLMN info/TAC value</w:t>
      </w:r>
      <w:r w:rsidR="00124342">
        <w:t xml:space="preserve">, </w:t>
      </w:r>
      <w:r w:rsidR="00292035">
        <w:t>making it challenging</w:t>
      </w:r>
      <w:r w:rsidR="007E1F8C">
        <w:t xml:space="preserve"> </w:t>
      </w:r>
      <w:r w:rsidR="00292035">
        <w:t>for</w:t>
      </w:r>
      <w:r w:rsidR="007E1F8C">
        <w:t xml:space="preserve"> the </w:t>
      </w:r>
      <w:proofErr w:type="spellStart"/>
      <w:r w:rsidR="007E1F8C">
        <w:t>gNB</w:t>
      </w:r>
      <w:proofErr w:type="spellEnd"/>
      <w:r w:rsidR="007E1F8C">
        <w:t xml:space="preserve"> to</w:t>
      </w:r>
      <w:r w:rsidR="00292035">
        <w:t xml:space="preserve"> compile </w:t>
      </w:r>
      <w:r w:rsidR="007E1F8C">
        <w:t>a list of cells associated with a single UL-WUS configuration</w:t>
      </w:r>
      <w:r w:rsidR="00292035">
        <w:t>.</w:t>
      </w:r>
      <w:r w:rsidR="00A27789">
        <w:t xml:space="preserve"> </w:t>
      </w:r>
      <w:r w:rsidR="00292035">
        <w:t>T</w:t>
      </w:r>
      <w:r w:rsidR="00A27789">
        <w:t>herefore</w:t>
      </w:r>
      <w:r w:rsidR="00292035">
        <w:t>,</w:t>
      </w:r>
      <w:r w:rsidR="00A27789">
        <w:t xml:space="preserve"> the benefit of introducing the mapping between multiple NES cell</w:t>
      </w:r>
      <w:r w:rsidR="00292035">
        <w:t xml:space="preserve">s </w:t>
      </w:r>
      <w:r w:rsidR="00A27789">
        <w:t>and a single UL-WUS has been limited.</w:t>
      </w:r>
      <w:r w:rsidR="007E1F8C">
        <w:t xml:space="preserve"> </w:t>
      </w:r>
    </w:p>
    <w:p w14:paraId="51CCF4CB" w14:textId="3ED7F13A" w:rsidR="00377E28" w:rsidRDefault="00377E28" w:rsidP="0043558C">
      <w:pPr>
        <w:pStyle w:val="aff5"/>
        <w:overflowPunct w:val="0"/>
        <w:autoSpaceDE w:val="0"/>
        <w:autoSpaceDN w:val="0"/>
        <w:ind w:left="360"/>
        <w:rPr>
          <w:rFonts w:eastAsiaTheme="minorEastAsia"/>
        </w:rPr>
      </w:pPr>
    </w:p>
    <w:tbl>
      <w:tblPr>
        <w:tblStyle w:val="affa"/>
        <w:tblW w:w="0" w:type="auto"/>
        <w:tblInd w:w="360" w:type="dxa"/>
        <w:tblLook w:val="04A0" w:firstRow="1" w:lastRow="0" w:firstColumn="1" w:lastColumn="0" w:noHBand="0" w:noVBand="1"/>
      </w:tblPr>
      <w:tblGrid>
        <w:gridCol w:w="9269"/>
      </w:tblGrid>
      <w:tr w:rsidR="00377E28" w14:paraId="4885CFAE" w14:textId="77777777" w:rsidTr="00377E28">
        <w:tc>
          <w:tcPr>
            <w:tcW w:w="9629" w:type="dxa"/>
          </w:tcPr>
          <w:p w14:paraId="4F6BDEFF" w14:textId="77777777" w:rsidR="00377E28" w:rsidRDefault="00377E28" w:rsidP="0043558C">
            <w:pPr>
              <w:pStyle w:val="aff5"/>
              <w:pBdr>
                <w:top w:val="none" w:sz="0" w:space="0" w:color="auto"/>
                <w:left w:val="none" w:sz="0" w:space="0" w:color="auto"/>
                <w:bottom w:val="none" w:sz="0" w:space="0" w:color="auto"/>
                <w:right w:val="none" w:sz="0" w:space="0" w:color="auto"/>
                <w:between w:val="none" w:sz="0" w:space="0" w:color="auto"/>
              </w:pBdr>
              <w:overflowPunct w:val="0"/>
              <w:autoSpaceDE w:val="0"/>
              <w:autoSpaceDN w:val="0"/>
              <w:ind w:left="0"/>
              <w:rPr>
                <w:rFonts w:eastAsiaTheme="minorEastAsia"/>
              </w:rPr>
            </w:pPr>
            <w:r>
              <w:rPr>
                <w:rFonts w:eastAsiaTheme="minorEastAsia" w:hint="eastAsia"/>
              </w:rPr>
              <w:t>[</w:t>
            </w:r>
            <w:r>
              <w:rPr>
                <w:rFonts w:eastAsiaTheme="minorEastAsia"/>
              </w:rPr>
              <w:t>38.331]</w:t>
            </w:r>
          </w:p>
          <w:p w14:paraId="0EA987B2" w14:textId="77777777" w:rsidR="00377E28" w:rsidRPr="00377E28" w:rsidRDefault="00377E28" w:rsidP="00377E28">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120" w:after="180"/>
              <w:jc w:val="left"/>
              <w:textAlignment w:val="baseline"/>
              <w:outlineLvl w:val="3"/>
              <w:rPr>
                <w:i/>
                <w:noProof/>
                <w:sz w:val="24"/>
                <w:szCs w:val="20"/>
              </w:rPr>
            </w:pPr>
            <w:bookmarkStart w:id="6" w:name="_Toc60777184"/>
            <w:bookmarkStart w:id="7" w:name="_Toc193446121"/>
            <w:bookmarkStart w:id="8" w:name="_Toc193451926"/>
            <w:bookmarkStart w:id="9" w:name="_Toc193463196"/>
            <w:r w:rsidRPr="00377E28">
              <w:rPr>
                <w:sz w:val="24"/>
                <w:szCs w:val="20"/>
              </w:rPr>
              <w:t>–</w:t>
            </w:r>
            <w:r w:rsidRPr="00377E28">
              <w:rPr>
                <w:sz w:val="24"/>
                <w:szCs w:val="20"/>
              </w:rPr>
              <w:tab/>
            </w:r>
            <w:r w:rsidRPr="00377E28">
              <w:rPr>
                <w:i/>
                <w:noProof/>
                <w:sz w:val="24"/>
                <w:szCs w:val="20"/>
              </w:rPr>
              <w:t>CellAccessRelatedInfo</w:t>
            </w:r>
            <w:bookmarkEnd w:id="6"/>
            <w:bookmarkEnd w:id="7"/>
            <w:bookmarkEnd w:id="8"/>
            <w:bookmarkEnd w:id="9"/>
          </w:p>
          <w:p w14:paraId="18C7740F"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hAnsi="Times New Roman"/>
                <w:szCs w:val="20"/>
              </w:rPr>
            </w:pPr>
            <w:r w:rsidRPr="00377E28">
              <w:rPr>
                <w:rFonts w:ascii="Times New Roman" w:eastAsia="Times New Roman" w:hAnsi="Times New Roman"/>
                <w:szCs w:val="20"/>
              </w:rPr>
              <w:t xml:space="preserve">The IE </w:t>
            </w:r>
            <w:r w:rsidRPr="00377E28">
              <w:rPr>
                <w:rFonts w:ascii="Times New Roman" w:eastAsia="Times New Roman" w:hAnsi="Times New Roman"/>
                <w:i/>
                <w:noProof/>
                <w:szCs w:val="20"/>
              </w:rPr>
              <w:t xml:space="preserve">CellAccessRelatedInfo </w:t>
            </w:r>
            <w:r w:rsidRPr="00377E28">
              <w:rPr>
                <w:rFonts w:ascii="Times New Roman" w:eastAsia="Times New Roman" w:hAnsi="Times New Roman"/>
                <w:szCs w:val="20"/>
              </w:rPr>
              <w:t>indicates cell access related information for this cell.</w:t>
            </w:r>
          </w:p>
          <w:p w14:paraId="36BC265C" w14:textId="77777777" w:rsidR="00377E28" w:rsidRPr="00377E28" w:rsidRDefault="00377E28" w:rsidP="00377E28">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60" w:after="180"/>
              <w:jc w:val="center"/>
              <w:textAlignment w:val="baseline"/>
              <w:rPr>
                <w:rFonts w:eastAsia="Times New Roman"/>
                <w:b/>
                <w:szCs w:val="20"/>
              </w:rPr>
            </w:pPr>
            <w:r w:rsidRPr="00377E28">
              <w:rPr>
                <w:rFonts w:eastAsia="Times New Roman"/>
                <w:b/>
                <w:i/>
                <w:noProof/>
                <w:szCs w:val="20"/>
              </w:rPr>
              <w:t>CellAccessRelatedInfo</w:t>
            </w:r>
            <w:r w:rsidRPr="00377E28">
              <w:rPr>
                <w:rFonts w:eastAsia="Times New Roman"/>
                <w:b/>
                <w:szCs w:val="20"/>
              </w:rPr>
              <w:t xml:space="preserve"> information element</w:t>
            </w:r>
          </w:p>
          <w:p w14:paraId="6B187920"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color w:val="808080"/>
                <w:sz w:val="16"/>
                <w:szCs w:val="20"/>
                <w:lang w:eastAsia="en-GB"/>
              </w:rPr>
              <w:t>-- ASN1START</w:t>
            </w:r>
          </w:p>
          <w:p w14:paraId="24EBBB6F"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color w:val="808080"/>
                <w:sz w:val="16"/>
                <w:szCs w:val="20"/>
                <w:lang w:eastAsia="en-GB"/>
              </w:rPr>
              <w:t>-- TAG-CELLACCESSRELATEDINFO-START</w:t>
            </w:r>
          </w:p>
          <w:p w14:paraId="02826014"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5EAC8F11"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roofErr w:type="spellStart"/>
            <w:r w:rsidRPr="00377E28">
              <w:rPr>
                <w:rFonts w:ascii="Courier New" w:eastAsia="Times New Roman" w:hAnsi="Courier New"/>
                <w:sz w:val="16"/>
                <w:szCs w:val="20"/>
                <w:lang w:eastAsia="en-GB"/>
              </w:rPr>
              <w:t>CellAccessRelatedInfo</w:t>
            </w:r>
            <w:proofErr w:type="spellEnd"/>
            <w:r w:rsidRPr="00377E28">
              <w:rPr>
                <w:rFonts w:ascii="Courier New" w:eastAsia="Times New Roman" w:hAnsi="Courier New"/>
                <w:sz w:val="16"/>
                <w:szCs w:val="20"/>
                <w:lang w:eastAsia="en-GB"/>
              </w:rPr>
              <w:t xml:space="preserve">   ::=         </w:t>
            </w:r>
            <w:r w:rsidRPr="00377E28">
              <w:rPr>
                <w:rFonts w:ascii="Courier New" w:eastAsia="Times New Roman" w:hAnsi="Courier New"/>
                <w:color w:val="993366"/>
                <w:sz w:val="16"/>
                <w:szCs w:val="20"/>
                <w:lang w:eastAsia="en-GB"/>
              </w:rPr>
              <w:t>SEQUENCE</w:t>
            </w:r>
            <w:r w:rsidRPr="00377E28">
              <w:rPr>
                <w:rFonts w:ascii="Courier New" w:eastAsia="Times New Roman" w:hAnsi="Courier New"/>
                <w:sz w:val="16"/>
                <w:szCs w:val="20"/>
                <w:lang w:eastAsia="en-GB"/>
              </w:rPr>
              <w:t xml:space="preserve"> {</w:t>
            </w:r>
          </w:p>
          <w:p w14:paraId="1CF97B09"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77E28">
              <w:rPr>
                <w:rFonts w:ascii="Courier New" w:eastAsia="Times New Roman" w:hAnsi="Courier New"/>
                <w:sz w:val="16"/>
                <w:szCs w:val="20"/>
                <w:lang w:eastAsia="en-GB"/>
              </w:rPr>
              <w:t xml:space="preserve">    </w:t>
            </w:r>
            <w:proofErr w:type="spellStart"/>
            <w:r w:rsidRPr="00377E28">
              <w:rPr>
                <w:rFonts w:ascii="Courier New" w:eastAsia="Times New Roman" w:hAnsi="Courier New"/>
                <w:sz w:val="16"/>
                <w:szCs w:val="20"/>
                <w:lang w:eastAsia="en-GB"/>
              </w:rPr>
              <w:t>plmn-IdentityInfoList</w:t>
            </w:r>
            <w:proofErr w:type="spellEnd"/>
            <w:r w:rsidRPr="00377E28">
              <w:rPr>
                <w:rFonts w:ascii="Courier New" w:eastAsia="Times New Roman" w:hAnsi="Courier New"/>
                <w:sz w:val="16"/>
                <w:szCs w:val="20"/>
                <w:lang w:eastAsia="en-GB"/>
              </w:rPr>
              <w:t xml:space="preserve">               PLMN-</w:t>
            </w:r>
            <w:proofErr w:type="spellStart"/>
            <w:r w:rsidRPr="00377E28">
              <w:rPr>
                <w:rFonts w:ascii="Courier New" w:eastAsia="Times New Roman" w:hAnsi="Courier New"/>
                <w:sz w:val="16"/>
                <w:szCs w:val="20"/>
                <w:lang w:eastAsia="en-GB"/>
              </w:rPr>
              <w:t>IdentityInfoList</w:t>
            </w:r>
            <w:proofErr w:type="spellEnd"/>
            <w:r w:rsidRPr="00377E28">
              <w:rPr>
                <w:rFonts w:ascii="Courier New" w:eastAsia="Times New Roman" w:hAnsi="Courier New"/>
                <w:sz w:val="16"/>
                <w:szCs w:val="20"/>
                <w:lang w:eastAsia="en-GB"/>
              </w:rPr>
              <w:t>,</w:t>
            </w:r>
          </w:p>
          <w:p w14:paraId="29F1DC6A"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sz w:val="16"/>
                <w:szCs w:val="20"/>
                <w:lang w:eastAsia="en-GB"/>
              </w:rPr>
              <w:t xml:space="preserve">    </w:t>
            </w:r>
            <w:proofErr w:type="spellStart"/>
            <w:r w:rsidRPr="00377E28">
              <w:rPr>
                <w:rFonts w:ascii="Courier New" w:eastAsia="Times New Roman" w:hAnsi="Courier New"/>
                <w:sz w:val="16"/>
                <w:szCs w:val="20"/>
                <w:lang w:eastAsia="en-GB"/>
              </w:rPr>
              <w:t>cellReservedForOtherUse</w:t>
            </w:r>
            <w:proofErr w:type="spellEnd"/>
            <w:r w:rsidRPr="00377E28">
              <w:rPr>
                <w:rFonts w:ascii="Courier New" w:eastAsia="Times New Roman" w:hAnsi="Courier New"/>
                <w:sz w:val="16"/>
                <w:szCs w:val="20"/>
                <w:lang w:eastAsia="en-GB"/>
              </w:rPr>
              <w:t xml:space="preserve">             </w:t>
            </w:r>
            <w:r w:rsidRPr="00377E28">
              <w:rPr>
                <w:rFonts w:ascii="Courier New" w:eastAsia="Times New Roman" w:hAnsi="Courier New"/>
                <w:color w:val="993366"/>
                <w:sz w:val="16"/>
                <w:szCs w:val="20"/>
                <w:lang w:eastAsia="en-GB"/>
              </w:rPr>
              <w:t>ENUMERATED</w:t>
            </w:r>
            <w:r w:rsidRPr="00377E28">
              <w:rPr>
                <w:rFonts w:ascii="Courier New" w:eastAsia="Times New Roman" w:hAnsi="Courier New"/>
                <w:sz w:val="16"/>
                <w:szCs w:val="20"/>
                <w:lang w:eastAsia="en-GB"/>
              </w:rPr>
              <w:t xml:space="preserve"> {true}             </w:t>
            </w:r>
            <w:r w:rsidRPr="00377E28">
              <w:rPr>
                <w:rFonts w:ascii="Courier New" w:eastAsia="Times New Roman" w:hAnsi="Courier New"/>
                <w:color w:val="993366"/>
                <w:sz w:val="16"/>
                <w:szCs w:val="20"/>
                <w:lang w:eastAsia="en-GB"/>
              </w:rPr>
              <w:t>OPTIONAL</w:t>
            </w:r>
            <w:r w:rsidRPr="00377E28">
              <w:rPr>
                <w:rFonts w:ascii="Courier New" w:eastAsia="Times New Roman" w:hAnsi="Courier New"/>
                <w:sz w:val="16"/>
                <w:szCs w:val="20"/>
                <w:lang w:eastAsia="en-GB"/>
              </w:rPr>
              <w:t xml:space="preserve">,   </w:t>
            </w:r>
            <w:r w:rsidRPr="00377E28">
              <w:rPr>
                <w:rFonts w:ascii="Courier New" w:eastAsia="Times New Roman" w:hAnsi="Courier New"/>
                <w:color w:val="808080"/>
                <w:sz w:val="16"/>
                <w:szCs w:val="20"/>
                <w:lang w:eastAsia="en-GB"/>
              </w:rPr>
              <w:t>-- Need R</w:t>
            </w:r>
          </w:p>
          <w:p w14:paraId="3EA1A7AC"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77E28">
              <w:rPr>
                <w:rFonts w:ascii="Courier New" w:eastAsia="Times New Roman" w:hAnsi="Courier New"/>
                <w:sz w:val="16"/>
                <w:szCs w:val="20"/>
                <w:lang w:eastAsia="en-GB"/>
              </w:rPr>
              <w:t xml:space="preserve">    ...,</w:t>
            </w:r>
          </w:p>
          <w:p w14:paraId="5AAA512B"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77E28">
              <w:rPr>
                <w:rFonts w:ascii="Courier New" w:eastAsia="Times New Roman" w:hAnsi="Courier New"/>
                <w:sz w:val="16"/>
                <w:szCs w:val="20"/>
                <w:lang w:eastAsia="en-GB"/>
              </w:rPr>
              <w:t xml:space="preserve">    [[</w:t>
            </w:r>
          </w:p>
          <w:p w14:paraId="52F8B6BC"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sz w:val="16"/>
                <w:szCs w:val="20"/>
                <w:lang w:eastAsia="en-GB"/>
              </w:rPr>
              <w:t xml:space="preserve">    cellReservedForFutureUse-r16        </w:t>
            </w:r>
            <w:r w:rsidRPr="00377E28">
              <w:rPr>
                <w:rFonts w:ascii="Courier New" w:eastAsia="Times New Roman" w:hAnsi="Courier New"/>
                <w:color w:val="993366"/>
                <w:sz w:val="16"/>
                <w:szCs w:val="20"/>
                <w:lang w:eastAsia="en-GB"/>
              </w:rPr>
              <w:t>ENUMERATED</w:t>
            </w:r>
            <w:r w:rsidRPr="00377E28">
              <w:rPr>
                <w:rFonts w:ascii="Courier New" w:eastAsia="Times New Roman" w:hAnsi="Courier New"/>
                <w:sz w:val="16"/>
                <w:szCs w:val="20"/>
                <w:lang w:eastAsia="en-GB"/>
              </w:rPr>
              <w:t xml:space="preserve"> {true}             </w:t>
            </w:r>
            <w:r w:rsidRPr="00377E28">
              <w:rPr>
                <w:rFonts w:ascii="Courier New" w:eastAsia="Times New Roman" w:hAnsi="Courier New"/>
                <w:color w:val="993366"/>
                <w:sz w:val="16"/>
                <w:szCs w:val="20"/>
                <w:lang w:eastAsia="en-GB"/>
              </w:rPr>
              <w:t>OPTIONAL</w:t>
            </w:r>
            <w:r w:rsidRPr="00377E28">
              <w:rPr>
                <w:rFonts w:ascii="Courier New" w:eastAsia="Times New Roman" w:hAnsi="Courier New"/>
                <w:sz w:val="16"/>
                <w:szCs w:val="20"/>
                <w:lang w:eastAsia="en-GB"/>
              </w:rPr>
              <w:t xml:space="preserve">,   </w:t>
            </w:r>
            <w:r w:rsidRPr="00377E28">
              <w:rPr>
                <w:rFonts w:ascii="Courier New" w:eastAsia="Times New Roman" w:hAnsi="Courier New"/>
                <w:color w:val="808080"/>
                <w:sz w:val="16"/>
                <w:szCs w:val="20"/>
                <w:lang w:eastAsia="en-GB"/>
              </w:rPr>
              <w:t>-- Need R</w:t>
            </w:r>
          </w:p>
          <w:p w14:paraId="2A873B84"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sz w:val="16"/>
                <w:szCs w:val="20"/>
                <w:lang w:eastAsia="en-GB"/>
              </w:rPr>
              <w:t xml:space="preserve">    npn-IdentityInfoList-r16            </w:t>
            </w:r>
            <w:proofErr w:type="spellStart"/>
            <w:r w:rsidRPr="00377E28">
              <w:rPr>
                <w:rFonts w:ascii="Courier New" w:eastAsia="Times New Roman" w:hAnsi="Courier New"/>
                <w:sz w:val="16"/>
                <w:szCs w:val="20"/>
                <w:lang w:eastAsia="en-GB"/>
              </w:rPr>
              <w:t>NPN-IdentityInfoList-r16</w:t>
            </w:r>
            <w:proofErr w:type="spellEnd"/>
            <w:r w:rsidRPr="00377E28">
              <w:rPr>
                <w:rFonts w:ascii="Courier New" w:eastAsia="Times New Roman" w:hAnsi="Courier New"/>
                <w:sz w:val="16"/>
                <w:szCs w:val="20"/>
                <w:lang w:eastAsia="en-GB"/>
              </w:rPr>
              <w:t xml:space="preserve">      </w:t>
            </w:r>
            <w:r w:rsidRPr="00377E28">
              <w:rPr>
                <w:rFonts w:ascii="Courier New" w:eastAsia="Times New Roman" w:hAnsi="Courier New"/>
                <w:color w:val="993366"/>
                <w:sz w:val="16"/>
                <w:szCs w:val="20"/>
                <w:lang w:eastAsia="en-GB"/>
              </w:rPr>
              <w:t>OPTIONAL</w:t>
            </w:r>
            <w:r w:rsidRPr="00377E28">
              <w:rPr>
                <w:rFonts w:ascii="Courier New" w:eastAsia="Times New Roman" w:hAnsi="Courier New"/>
                <w:sz w:val="16"/>
                <w:szCs w:val="20"/>
                <w:lang w:eastAsia="en-GB"/>
              </w:rPr>
              <w:t xml:space="preserve">    </w:t>
            </w:r>
            <w:r w:rsidRPr="00377E28">
              <w:rPr>
                <w:rFonts w:ascii="Courier New" w:eastAsia="Times New Roman" w:hAnsi="Courier New"/>
                <w:color w:val="808080"/>
                <w:sz w:val="16"/>
                <w:szCs w:val="20"/>
                <w:lang w:eastAsia="en-GB"/>
              </w:rPr>
              <w:t>-- Need R</w:t>
            </w:r>
          </w:p>
          <w:p w14:paraId="2102FC0A"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77E28">
              <w:rPr>
                <w:rFonts w:ascii="Courier New" w:eastAsia="Times New Roman" w:hAnsi="Courier New"/>
                <w:sz w:val="16"/>
                <w:szCs w:val="20"/>
                <w:lang w:eastAsia="en-GB"/>
              </w:rPr>
              <w:t xml:space="preserve">    ]],</w:t>
            </w:r>
          </w:p>
          <w:p w14:paraId="0A8BD13F"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77E28">
              <w:rPr>
                <w:rFonts w:ascii="Courier New" w:eastAsia="Times New Roman" w:hAnsi="Courier New"/>
                <w:sz w:val="16"/>
                <w:szCs w:val="20"/>
                <w:lang w:eastAsia="en-GB"/>
              </w:rPr>
              <w:t xml:space="preserve">    [[</w:t>
            </w:r>
          </w:p>
          <w:p w14:paraId="30E7078C"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sz w:val="16"/>
                <w:szCs w:val="20"/>
                <w:lang w:eastAsia="en-GB"/>
              </w:rPr>
              <w:t xml:space="preserve">    snpn-AccessInfoList-r17             </w:t>
            </w:r>
            <w:r w:rsidRPr="00377E28">
              <w:rPr>
                <w:rFonts w:ascii="Courier New" w:eastAsia="Times New Roman" w:hAnsi="Courier New"/>
                <w:color w:val="993366"/>
                <w:sz w:val="16"/>
                <w:szCs w:val="20"/>
                <w:lang w:eastAsia="en-GB"/>
              </w:rPr>
              <w:t>SEQUENCE</w:t>
            </w:r>
            <w:r w:rsidRPr="00377E28">
              <w:rPr>
                <w:rFonts w:ascii="Courier New" w:eastAsia="Times New Roman" w:hAnsi="Courier New"/>
                <w:sz w:val="16"/>
                <w:szCs w:val="20"/>
                <w:lang w:eastAsia="en-GB"/>
              </w:rPr>
              <w:t xml:space="preserve"> (</w:t>
            </w:r>
            <w:r w:rsidRPr="00377E28">
              <w:rPr>
                <w:rFonts w:ascii="Courier New" w:eastAsia="Times New Roman" w:hAnsi="Courier New"/>
                <w:color w:val="993366"/>
                <w:sz w:val="16"/>
                <w:szCs w:val="20"/>
                <w:lang w:eastAsia="en-GB"/>
              </w:rPr>
              <w:t>SIZE</w:t>
            </w:r>
            <w:r w:rsidRPr="00377E28">
              <w:rPr>
                <w:rFonts w:ascii="Courier New" w:eastAsia="Times New Roman" w:hAnsi="Courier New"/>
                <w:sz w:val="16"/>
                <w:szCs w:val="20"/>
                <w:lang w:eastAsia="en-GB"/>
              </w:rPr>
              <w:t xml:space="preserve"> (1..maxNPN-r16))</w:t>
            </w:r>
            <w:r w:rsidRPr="00377E28">
              <w:rPr>
                <w:rFonts w:ascii="Courier New" w:eastAsia="Times New Roman" w:hAnsi="Courier New"/>
                <w:color w:val="993366"/>
                <w:sz w:val="16"/>
                <w:szCs w:val="20"/>
                <w:lang w:eastAsia="en-GB"/>
              </w:rPr>
              <w:t xml:space="preserve"> OF</w:t>
            </w:r>
            <w:r w:rsidRPr="00377E28">
              <w:rPr>
                <w:rFonts w:ascii="Courier New" w:eastAsia="Times New Roman" w:hAnsi="Courier New"/>
                <w:sz w:val="16"/>
                <w:szCs w:val="20"/>
                <w:lang w:eastAsia="en-GB"/>
              </w:rPr>
              <w:t xml:space="preserve"> SNPN-AccessInfo-r17    </w:t>
            </w:r>
            <w:r w:rsidRPr="00377E28">
              <w:rPr>
                <w:rFonts w:ascii="Courier New" w:eastAsia="Times New Roman" w:hAnsi="Courier New"/>
                <w:color w:val="993366"/>
                <w:sz w:val="16"/>
                <w:szCs w:val="20"/>
                <w:lang w:eastAsia="en-GB"/>
              </w:rPr>
              <w:t>OPTIONAL</w:t>
            </w:r>
            <w:r w:rsidRPr="00377E28">
              <w:rPr>
                <w:rFonts w:ascii="Courier New" w:eastAsia="Times New Roman" w:hAnsi="Courier New"/>
                <w:sz w:val="16"/>
                <w:szCs w:val="20"/>
                <w:lang w:eastAsia="en-GB"/>
              </w:rPr>
              <w:t xml:space="preserve">    </w:t>
            </w:r>
            <w:r w:rsidRPr="00377E28">
              <w:rPr>
                <w:rFonts w:ascii="Courier New" w:eastAsia="Times New Roman" w:hAnsi="Courier New"/>
                <w:color w:val="808080"/>
                <w:sz w:val="16"/>
                <w:szCs w:val="20"/>
                <w:lang w:eastAsia="en-GB"/>
              </w:rPr>
              <w:t>-- Need R</w:t>
            </w:r>
          </w:p>
          <w:p w14:paraId="2A195F66"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77E28">
              <w:rPr>
                <w:rFonts w:ascii="Courier New" w:eastAsia="Times New Roman" w:hAnsi="Courier New"/>
                <w:sz w:val="16"/>
                <w:szCs w:val="20"/>
                <w:lang w:eastAsia="en-GB"/>
              </w:rPr>
              <w:t xml:space="preserve">    ]]</w:t>
            </w:r>
          </w:p>
          <w:p w14:paraId="2A6DA838"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77E28">
              <w:rPr>
                <w:rFonts w:ascii="Courier New" w:eastAsia="Times New Roman" w:hAnsi="Courier New"/>
                <w:sz w:val="16"/>
                <w:szCs w:val="20"/>
                <w:lang w:eastAsia="en-GB"/>
              </w:rPr>
              <w:t>}</w:t>
            </w:r>
          </w:p>
          <w:p w14:paraId="4BDB2FDB"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32C7B149"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77E28">
              <w:rPr>
                <w:rFonts w:ascii="Courier New" w:eastAsia="Times New Roman" w:hAnsi="Courier New"/>
                <w:sz w:val="16"/>
                <w:szCs w:val="20"/>
                <w:lang w:eastAsia="en-GB"/>
              </w:rPr>
              <w:t xml:space="preserve">SNPN-AccessInfo-r17 ::=         </w:t>
            </w:r>
            <w:r w:rsidRPr="00377E28">
              <w:rPr>
                <w:rFonts w:ascii="Courier New" w:eastAsia="Times New Roman" w:hAnsi="Courier New"/>
                <w:color w:val="993366"/>
                <w:sz w:val="16"/>
                <w:szCs w:val="20"/>
                <w:lang w:eastAsia="en-GB"/>
              </w:rPr>
              <w:t>SEQUENCE</w:t>
            </w:r>
            <w:r w:rsidRPr="00377E28">
              <w:rPr>
                <w:rFonts w:ascii="Courier New" w:eastAsia="Times New Roman" w:hAnsi="Courier New"/>
                <w:sz w:val="16"/>
                <w:szCs w:val="20"/>
                <w:lang w:eastAsia="en-GB"/>
              </w:rPr>
              <w:t xml:space="preserve"> {</w:t>
            </w:r>
          </w:p>
          <w:p w14:paraId="31E9175C"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sz w:val="16"/>
                <w:szCs w:val="20"/>
                <w:lang w:eastAsia="en-GB"/>
              </w:rPr>
              <w:t xml:space="preserve">    extCH-Supported-r17                 </w:t>
            </w:r>
            <w:r w:rsidRPr="00377E28">
              <w:rPr>
                <w:rFonts w:ascii="Courier New" w:eastAsia="Times New Roman" w:hAnsi="Courier New"/>
                <w:color w:val="993366"/>
                <w:sz w:val="16"/>
                <w:szCs w:val="20"/>
                <w:lang w:eastAsia="en-GB"/>
              </w:rPr>
              <w:t>ENUMERATED</w:t>
            </w:r>
            <w:r w:rsidRPr="00377E28">
              <w:rPr>
                <w:rFonts w:ascii="Courier New" w:eastAsia="Times New Roman" w:hAnsi="Courier New"/>
                <w:sz w:val="16"/>
                <w:szCs w:val="20"/>
                <w:lang w:eastAsia="en-GB"/>
              </w:rPr>
              <w:t xml:space="preserve"> {true}             </w:t>
            </w:r>
            <w:r w:rsidRPr="00377E28">
              <w:rPr>
                <w:rFonts w:ascii="Courier New" w:eastAsia="Times New Roman" w:hAnsi="Courier New"/>
                <w:color w:val="993366"/>
                <w:sz w:val="16"/>
                <w:szCs w:val="20"/>
                <w:lang w:eastAsia="en-GB"/>
              </w:rPr>
              <w:t>OPTIONAL</w:t>
            </w:r>
            <w:r w:rsidRPr="00377E28">
              <w:rPr>
                <w:rFonts w:ascii="Courier New" w:eastAsia="Times New Roman" w:hAnsi="Courier New"/>
                <w:sz w:val="16"/>
                <w:szCs w:val="20"/>
                <w:lang w:eastAsia="en-GB"/>
              </w:rPr>
              <w:t xml:space="preserve">,   </w:t>
            </w:r>
            <w:r w:rsidRPr="00377E28">
              <w:rPr>
                <w:rFonts w:ascii="Courier New" w:eastAsia="Times New Roman" w:hAnsi="Courier New"/>
                <w:color w:val="808080"/>
                <w:sz w:val="16"/>
                <w:szCs w:val="20"/>
                <w:lang w:eastAsia="en-GB"/>
              </w:rPr>
              <w:t>-- Need R</w:t>
            </w:r>
          </w:p>
          <w:p w14:paraId="5631F618"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sz w:val="16"/>
                <w:szCs w:val="20"/>
                <w:lang w:eastAsia="en-GB"/>
              </w:rPr>
              <w:t xml:space="preserve">    extCH-WithoutConfigAllowed-r17      </w:t>
            </w:r>
            <w:r w:rsidRPr="00377E28">
              <w:rPr>
                <w:rFonts w:ascii="Courier New" w:eastAsia="Times New Roman" w:hAnsi="Courier New"/>
                <w:color w:val="993366"/>
                <w:sz w:val="16"/>
                <w:szCs w:val="20"/>
                <w:lang w:eastAsia="en-GB"/>
              </w:rPr>
              <w:t>ENUMERATED</w:t>
            </w:r>
            <w:r w:rsidRPr="00377E28">
              <w:rPr>
                <w:rFonts w:ascii="Courier New" w:eastAsia="Times New Roman" w:hAnsi="Courier New"/>
                <w:sz w:val="16"/>
                <w:szCs w:val="20"/>
                <w:lang w:eastAsia="en-GB"/>
              </w:rPr>
              <w:t xml:space="preserve"> {true}             </w:t>
            </w:r>
            <w:r w:rsidRPr="00377E28">
              <w:rPr>
                <w:rFonts w:ascii="Courier New" w:eastAsia="Times New Roman" w:hAnsi="Courier New"/>
                <w:color w:val="993366"/>
                <w:sz w:val="16"/>
                <w:szCs w:val="20"/>
                <w:lang w:eastAsia="en-GB"/>
              </w:rPr>
              <w:t>OPTIONAL</w:t>
            </w:r>
            <w:r w:rsidRPr="00377E28">
              <w:rPr>
                <w:rFonts w:ascii="Courier New" w:eastAsia="Times New Roman" w:hAnsi="Courier New"/>
                <w:sz w:val="16"/>
                <w:szCs w:val="20"/>
                <w:lang w:eastAsia="en-GB"/>
              </w:rPr>
              <w:t xml:space="preserve">,   </w:t>
            </w:r>
            <w:r w:rsidRPr="00377E28">
              <w:rPr>
                <w:rFonts w:ascii="Courier New" w:eastAsia="Times New Roman" w:hAnsi="Courier New"/>
                <w:color w:val="808080"/>
                <w:sz w:val="16"/>
                <w:szCs w:val="20"/>
                <w:lang w:eastAsia="en-GB"/>
              </w:rPr>
              <w:t>-- Need R</w:t>
            </w:r>
          </w:p>
          <w:p w14:paraId="55BAD01B"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sz w:val="16"/>
                <w:szCs w:val="20"/>
                <w:lang w:eastAsia="en-GB"/>
              </w:rPr>
              <w:t xml:space="preserve">    onboardingEnabled-r17               </w:t>
            </w:r>
            <w:r w:rsidRPr="00377E28">
              <w:rPr>
                <w:rFonts w:ascii="Courier New" w:eastAsia="Times New Roman" w:hAnsi="Courier New"/>
                <w:color w:val="993366"/>
                <w:sz w:val="16"/>
                <w:szCs w:val="20"/>
                <w:lang w:eastAsia="en-GB"/>
              </w:rPr>
              <w:t>ENUMERATED</w:t>
            </w:r>
            <w:r w:rsidRPr="00377E28">
              <w:rPr>
                <w:rFonts w:ascii="Courier New" w:eastAsia="Times New Roman" w:hAnsi="Courier New"/>
                <w:sz w:val="16"/>
                <w:szCs w:val="20"/>
                <w:lang w:eastAsia="en-GB"/>
              </w:rPr>
              <w:t xml:space="preserve"> {true}             </w:t>
            </w:r>
            <w:r w:rsidRPr="00377E28">
              <w:rPr>
                <w:rFonts w:ascii="Courier New" w:eastAsia="Times New Roman" w:hAnsi="Courier New"/>
                <w:color w:val="993366"/>
                <w:sz w:val="16"/>
                <w:szCs w:val="20"/>
                <w:lang w:eastAsia="en-GB"/>
              </w:rPr>
              <w:t>OPTIONAL</w:t>
            </w:r>
            <w:r w:rsidRPr="00377E28">
              <w:rPr>
                <w:rFonts w:ascii="Courier New" w:eastAsia="Times New Roman" w:hAnsi="Courier New"/>
                <w:sz w:val="16"/>
                <w:szCs w:val="20"/>
                <w:lang w:eastAsia="en-GB"/>
              </w:rPr>
              <w:t xml:space="preserve">,   </w:t>
            </w:r>
            <w:r w:rsidRPr="00377E28">
              <w:rPr>
                <w:rFonts w:ascii="Courier New" w:eastAsia="Times New Roman" w:hAnsi="Courier New"/>
                <w:color w:val="808080"/>
                <w:sz w:val="16"/>
                <w:szCs w:val="20"/>
                <w:lang w:eastAsia="en-GB"/>
              </w:rPr>
              <w:t>-- Need R</w:t>
            </w:r>
          </w:p>
          <w:p w14:paraId="7ACE9065"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sz w:val="16"/>
                <w:szCs w:val="20"/>
                <w:lang w:eastAsia="en-GB"/>
              </w:rPr>
              <w:t xml:space="preserve">    imsEmergencySupportForSNPN-r17      </w:t>
            </w:r>
            <w:r w:rsidRPr="00377E28">
              <w:rPr>
                <w:rFonts w:ascii="Courier New" w:eastAsia="Times New Roman" w:hAnsi="Courier New"/>
                <w:color w:val="993366"/>
                <w:sz w:val="16"/>
                <w:szCs w:val="20"/>
                <w:lang w:eastAsia="en-GB"/>
              </w:rPr>
              <w:t>ENUMERATED</w:t>
            </w:r>
            <w:r w:rsidRPr="00377E28">
              <w:rPr>
                <w:rFonts w:ascii="Courier New" w:eastAsia="Times New Roman" w:hAnsi="Courier New"/>
                <w:sz w:val="16"/>
                <w:szCs w:val="20"/>
                <w:lang w:eastAsia="en-GB"/>
              </w:rPr>
              <w:t xml:space="preserve"> {true}             </w:t>
            </w:r>
            <w:r w:rsidRPr="00377E28">
              <w:rPr>
                <w:rFonts w:ascii="Courier New" w:eastAsia="Times New Roman" w:hAnsi="Courier New"/>
                <w:color w:val="993366"/>
                <w:sz w:val="16"/>
                <w:szCs w:val="20"/>
                <w:lang w:eastAsia="en-GB"/>
              </w:rPr>
              <w:t>OPTIONAL</w:t>
            </w:r>
            <w:r w:rsidRPr="00377E28">
              <w:rPr>
                <w:rFonts w:ascii="Courier New" w:eastAsia="Times New Roman" w:hAnsi="Courier New"/>
                <w:sz w:val="16"/>
                <w:szCs w:val="20"/>
                <w:lang w:eastAsia="en-GB"/>
              </w:rPr>
              <w:t xml:space="preserve">    </w:t>
            </w:r>
            <w:r w:rsidRPr="00377E28">
              <w:rPr>
                <w:rFonts w:ascii="Courier New" w:eastAsia="Times New Roman" w:hAnsi="Courier New"/>
                <w:color w:val="808080"/>
                <w:sz w:val="16"/>
                <w:szCs w:val="20"/>
                <w:lang w:eastAsia="en-GB"/>
              </w:rPr>
              <w:t>-- Need R</w:t>
            </w:r>
          </w:p>
          <w:p w14:paraId="618664CE"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r w:rsidRPr="00377E28">
              <w:rPr>
                <w:rFonts w:ascii="Courier New" w:eastAsia="Times New Roman" w:hAnsi="Courier New"/>
                <w:sz w:val="16"/>
                <w:szCs w:val="20"/>
                <w:lang w:eastAsia="en-GB"/>
              </w:rPr>
              <w:t>}</w:t>
            </w:r>
          </w:p>
          <w:p w14:paraId="7BD62540"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sz w:val="16"/>
                <w:szCs w:val="20"/>
                <w:lang w:eastAsia="en-GB"/>
              </w:rPr>
            </w:pPr>
          </w:p>
          <w:p w14:paraId="615FF019" w14:textId="77777777" w:rsidR="00377E28" w:rsidRPr="00377E28" w:rsidRDefault="00377E28" w:rsidP="00377E28">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color w:val="808080"/>
                <w:sz w:val="16"/>
                <w:szCs w:val="20"/>
                <w:lang w:eastAsia="en-GB"/>
              </w:rPr>
              <w:lastRenderedPageBreak/>
              <w:t>-- TAG-CELLACCESSRELATEDINFO-STOP</w:t>
            </w:r>
          </w:p>
          <w:p w14:paraId="4CED5940" w14:textId="10345FF0" w:rsidR="00377E28" w:rsidRPr="00543EF5" w:rsidRDefault="00377E28" w:rsidP="00543EF5">
            <w:pPr>
              <w:pBdr>
                <w:top w:val="none" w:sz="0" w:space="0" w:color="auto"/>
                <w:left w:val="none" w:sz="0" w:space="0" w:color="auto"/>
                <w:bottom w:val="none" w:sz="0" w:space="0" w:color="auto"/>
                <w:right w:val="none" w:sz="0" w:space="0" w:color="auto"/>
                <w:between w:val="none" w:sz="0" w:space="0" w:color="auto"/>
              </w:pBd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color w:val="808080"/>
                <w:sz w:val="16"/>
                <w:szCs w:val="20"/>
                <w:lang w:eastAsia="en-GB"/>
              </w:rPr>
            </w:pPr>
            <w:r w:rsidRPr="00377E28">
              <w:rPr>
                <w:rFonts w:ascii="Courier New" w:eastAsia="Times New Roman" w:hAnsi="Courier New"/>
                <w:color w:val="808080"/>
                <w:sz w:val="16"/>
                <w:szCs w:val="20"/>
                <w:lang w:eastAsia="en-GB"/>
              </w:rPr>
              <w:t>-- ASN1STOP</w:t>
            </w:r>
          </w:p>
        </w:tc>
      </w:tr>
    </w:tbl>
    <w:p w14:paraId="7D4E23F8" w14:textId="6856B49E" w:rsidR="00377E28" w:rsidRDefault="00377E28" w:rsidP="0043558C">
      <w:pPr>
        <w:pStyle w:val="aff5"/>
        <w:overflowPunct w:val="0"/>
        <w:autoSpaceDE w:val="0"/>
        <w:autoSpaceDN w:val="0"/>
        <w:ind w:left="360"/>
        <w:rPr>
          <w:rFonts w:eastAsiaTheme="minorEastAsia"/>
        </w:rPr>
      </w:pPr>
    </w:p>
    <w:p w14:paraId="76319A8A" w14:textId="0F50558C" w:rsidR="0043558C" w:rsidRDefault="00691701" w:rsidP="00056D82">
      <w:pPr>
        <w:pStyle w:val="aff5"/>
        <w:numPr>
          <w:ilvl w:val="0"/>
          <w:numId w:val="18"/>
        </w:numPr>
        <w:overflowPunct w:val="0"/>
        <w:autoSpaceDE w:val="0"/>
        <w:autoSpaceDN w:val="0"/>
        <w:rPr>
          <w:rFonts w:eastAsiaTheme="minorEastAsia"/>
        </w:rPr>
      </w:pPr>
      <w:r>
        <w:rPr>
          <w:rFonts w:eastAsiaTheme="minorEastAsia"/>
        </w:rPr>
        <w:t>I</w:t>
      </w:r>
      <w:r w:rsidR="00292035">
        <w:rPr>
          <w:rFonts w:eastAsiaTheme="minorEastAsia"/>
        </w:rPr>
        <w:t xml:space="preserve">f </w:t>
      </w:r>
      <w:r>
        <w:rPr>
          <w:rFonts w:eastAsiaTheme="minorEastAsia"/>
        </w:rPr>
        <w:t xml:space="preserve">the cell access information in SIB1 is not semi-static, frequent exchanges </w:t>
      </w:r>
      <w:r w:rsidRPr="00056D82">
        <w:rPr>
          <w:rFonts w:eastAsiaTheme="minorEastAsia"/>
        </w:rPr>
        <w:t>between Cell A and the OD-SIB1 cells</w:t>
      </w:r>
      <w:r w:rsidR="00292035">
        <w:rPr>
          <w:rFonts w:eastAsiaTheme="minorEastAsia"/>
        </w:rPr>
        <w:t>,</w:t>
      </w:r>
      <w:r w:rsidRPr="00056D82">
        <w:rPr>
          <w:rFonts w:eastAsiaTheme="minorEastAsia"/>
        </w:rPr>
        <w:t xml:space="preserve"> as well as</w:t>
      </w:r>
      <w:r>
        <w:rPr>
          <w:rFonts w:eastAsiaTheme="minorEastAsia"/>
        </w:rPr>
        <w:t xml:space="preserve"> the corresponding SI change notification</w:t>
      </w:r>
      <w:r w:rsidR="00292035">
        <w:rPr>
          <w:rFonts w:eastAsiaTheme="minorEastAsia"/>
        </w:rPr>
        <w:t>,</w:t>
      </w:r>
      <w:r>
        <w:rPr>
          <w:rFonts w:eastAsiaTheme="minorEastAsia"/>
        </w:rPr>
        <w:t xml:space="preserve"> </w:t>
      </w:r>
      <w:r w:rsidR="00292035">
        <w:rPr>
          <w:rFonts w:eastAsiaTheme="minorEastAsia"/>
        </w:rPr>
        <w:t xml:space="preserve">are </w:t>
      </w:r>
      <w:r>
        <w:rPr>
          <w:rFonts w:eastAsiaTheme="minorEastAsia"/>
        </w:rPr>
        <w:t xml:space="preserve">required. </w:t>
      </w:r>
    </w:p>
    <w:p w14:paraId="0C22038D" w14:textId="35AA4BAA" w:rsidR="00FB2365" w:rsidRDefault="00FB2365" w:rsidP="00056D82">
      <w:pPr>
        <w:pStyle w:val="aff5"/>
        <w:overflowPunct w:val="0"/>
        <w:autoSpaceDE w:val="0"/>
        <w:autoSpaceDN w:val="0"/>
        <w:ind w:left="360"/>
        <w:rPr>
          <w:rFonts w:eastAsiaTheme="minorEastAsia"/>
        </w:rPr>
      </w:pPr>
    </w:p>
    <w:p w14:paraId="3C8A033F" w14:textId="499BAFE0" w:rsidR="001F4385" w:rsidRPr="00056D82" w:rsidRDefault="00B74C28" w:rsidP="00056D82">
      <w:pPr>
        <w:pStyle w:val="aff5"/>
        <w:numPr>
          <w:ilvl w:val="0"/>
          <w:numId w:val="18"/>
        </w:numPr>
        <w:overflowPunct w:val="0"/>
        <w:autoSpaceDE w:val="0"/>
        <w:autoSpaceDN w:val="0"/>
        <w:rPr>
          <w:rFonts w:eastAsiaTheme="minorEastAsia"/>
        </w:rPr>
      </w:pPr>
      <w:r w:rsidRPr="00257484">
        <w:rPr>
          <w:rFonts w:eastAsiaTheme="minorEastAsia"/>
        </w:rPr>
        <w:t xml:space="preserve">Even if the parameter(s) </w:t>
      </w:r>
      <w:r w:rsidR="003A7941">
        <w:rPr>
          <w:rFonts w:eastAsiaTheme="minorEastAsia" w:hint="eastAsia"/>
        </w:rPr>
        <w:t xml:space="preserve">originally </w:t>
      </w:r>
      <w:r w:rsidR="003A7941">
        <w:rPr>
          <w:rFonts w:eastAsiaTheme="minorEastAsia"/>
        </w:rPr>
        <w:t xml:space="preserve">provided in SIB1 </w:t>
      </w:r>
      <w:r w:rsidRPr="00257484">
        <w:rPr>
          <w:rFonts w:eastAsiaTheme="minorEastAsia"/>
        </w:rPr>
        <w:t>can be configured as optional</w:t>
      </w:r>
      <w:r w:rsidR="003A7941">
        <w:rPr>
          <w:rFonts w:eastAsiaTheme="minorEastAsia"/>
        </w:rPr>
        <w:t xml:space="preserve"> in the UL-WUS configuration</w:t>
      </w:r>
      <w:r w:rsidRPr="00257484">
        <w:rPr>
          <w:rFonts w:eastAsiaTheme="minorEastAsia"/>
        </w:rPr>
        <w:t xml:space="preserve">, </w:t>
      </w:r>
      <w:r w:rsidR="003A7941">
        <w:rPr>
          <w:rFonts w:eastAsiaTheme="minorEastAsia"/>
        </w:rPr>
        <w:t xml:space="preserve">we assume that </w:t>
      </w:r>
      <w:r w:rsidR="003A7941" w:rsidRPr="00056D82">
        <w:rPr>
          <w:rFonts w:eastAsiaTheme="minorEastAsia"/>
        </w:rPr>
        <w:t xml:space="preserve">all cell access information should be </w:t>
      </w:r>
      <w:r w:rsidR="00292035">
        <w:rPr>
          <w:rFonts w:eastAsiaTheme="minorEastAsia"/>
        </w:rPr>
        <w:t>treated consistently</w:t>
      </w:r>
      <w:r w:rsidR="003A7941" w:rsidRPr="00056D82">
        <w:rPr>
          <w:rFonts w:eastAsiaTheme="minorEastAsia"/>
        </w:rPr>
        <w:t>,</w:t>
      </w:r>
      <w:r w:rsidR="00292035">
        <w:rPr>
          <w:rFonts w:eastAsiaTheme="minorEastAsia"/>
        </w:rPr>
        <w:t xml:space="preserve"> meaning </w:t>
      </w:r>
      <w:r w:rsidR="003A7941" w:rsidRPr="00056D82">
        <w:rPr>
          <w:rFonts w:eastAsiaTheme="minorEastAsia"/>
        </w:rPr>
        <w:t xml:space="preserve">all </w:t>
      </w:r>
      <w:r w:rsidR="00292035">
        <w:rPr>
          <w:rFonts w:eastAsiaTheme="minorEastAsia"/>
        </w:rPr>
        <w:t>should be</w:t>
      </w:r>
      <w:r w:rsidR="003A7941" w:rsidRPr="00056D82">
        <w:rPr>
          <w:rFonts w:eastAsiaTheme="minorEastAsia"/>
        </w:rPr>
        <w:t xml:space="preserve"> included or excluded</w:t>
      </w:r>
      <w:r w:rsidR="001F4385" w:rsidRPr="00257484">
        <w:rPr>
          <w:rFonts w:eastAsiaTheme="minorEastAsia"/>
        </w:rPr>
        <w:t>.</w:t>
      </w:r>
      <w:r w:rsidR="00257484" w:rsidRPr="00257484">
        <w:rPr>
          <w:rFonts w:eastAsiaTheme="minorEastAsia"/>
        </w:rPr>
        <w:t xml:space="preserve"> </w:t>
      </w:r>
      <w:r w:rsidR="00292035">
        <w:rPr>
          <w:rFonts w:eastAsiaTheme="minorEastAsia"/>
        </w:rPr>
        <w:t xml:space="preserve">Conversely, if </w:t>
      </w:r>
      <w:r w:rsidR="003A7941">
        <w:rPr>
          <w:rFonts w:eastAsiaTheme="minorEastAsia"/>
        </w:rPr>
        <w:t xml:space="preserve">all information </w:t>
      </w:r>
      <w:r w:rsidR="00292035">
        <w:rPr>
          <w:rFonts w:eastAsiaTheme="minorEastAsia"/>
        </w:rPr>
        <w:t>in</w:t>
      </w:r>
      <w:r w:rsidR="003A7941">
        <w:rPr>
          <w:rFonts w:eastAsiaTheme="minorEastAsia"/>
        </w:rPr>
        <w:t xml:space="preserve"> these </w:t>
      </w:r>
      <w:r w:rsidR="003A7941" w:rsidRPr="00257484">
        <w:rPr>
          <w:rFonts w:eastAsiaTheme="minorEastAsia"/>
        </w:rPr>
        <w:t>field</w:t>
      </w:r>
      <w:r w:rsidR="003A7941">
        <w:rPr>
          <w:rFonts w:eastAsiaTheme="minorEastAsia"/>
        </w:rPr>
        <w:t>s</w:t>
      </w:r>
      <w:r w:rsidR="00292035">
        <w:rPr>
          <w:rFonts w:eastAsiaTheme="minorEastAsia"/>
        </w:rPr>
        <w:t xml:space="preserve"> is</w:t>
      </w:r>
      <w:r w:rsidR="003A7941">
        <w:rPr>
          <w:rFonts w:eastAsiaTheme="minorEastAsia"/>
        </w:rPr>
        <w:t xml:space="preserve"> absent</w:t>
      </w:r>
      <w:r w:rsidR="00292035">
        <w:rPr>
          <w:rFonts w:eastAsiaTheme="minorEastAsia"/>
        </w:rPr>
        <w:t>, it is</w:t>
      </w:r>
      <w:r w:rsidR="00257484" w:rsidRPr="00257484">
        <w:rPr>
          <w:rFonts w:eastAsiaTheme="minorEastAsia"/>
        </w:rPr>
        <w:t xml:space="preserve"> equivalent to no </w:t>
      </w:r>
      <w:r w:rsidR="00257484">
        <w:rPr>
          <w:rFonts w:eastAsiaTheme="minorEastAsia"/>
        </w:rPr>
        <w:t>cell access information</w:t>
      </w:r>
      <w:r w:rsidR="00292035">
        <w:rPr>
          <w:rFonts w:eastAsiaTheme="minorEastAsia"/>
        </w:rPr>
        <w:t xml:space="preserve"> being</w:t>
      </w:r>
      <w:r w:rsidR="00257484">
        <w:rPr>
          <w:rFonts w:eastAsiaTheme="minorEastAsia"/>
        </w:rPr>
        <w:t xml:space="preserve"> included in the UL-WUS configuration. </w:t>
      </w:r>
    </w:p>
    <w:p w14:paraId="7385D8C4" w14:textId="6DBFA65C" w:rsidR="00425D59" w:rsidRPr="002108FB" w:rsidRDefault="00691701" w:rsidP="00886B69">
      <w:pPr>
        <w:pStyle w:val="Proposal"/>
        <w:overflowPunct w:val="0"/>
        <w:autoSpaceDE w:val="0"/>
        <w:autoSpaceDN w:val="0"/>
        <w:spacing w:beforeLines="50" w:before="120"/>
        <w:rPr>
          <w:rFonts w:eastAsiaTheme="minorEastAsia"/>
        </w:rPr>
      </w:pPr>
      <w:bookmarkStart w:id="10" w:name="_Toc197685414"/>
      <w:r>
        <w:t xml:space="preserve">In Rel-19 NES, </w:t>
      </w:r>
      <w:r>
        <w:rPr>
          <w:rFonts w:eastAsiaTheme="minorEastAsia"/>
        </w:rPr>
        <w:t xml:space="preserve">do not </w:t>
      </w:r>
      <w:r w:rsidR="002108FB">
        <w:rPr>
          <w:rFonts w:eastAsiaTheme="minorEastAsia"/>
        </w:rPr>
        <w:t>include</w:t>
      </w:r>
      <w:r>
        <w:rPr>
          <w:rFonts w:eastAsiaTheme="minorEastAsia"/>
        </w:rPr>
        <w:t xml:space="preserve"> </w:t>
      </w:r>
      <w:r w:rsidR="00A52CF4">
        <w:rPr>
          <w:rFonts w:eastAsiaTheme="minorEastAsia"/>
        </w:rPr>
        <w:t xml:space="preserve">cell access information </w:t>
      </w:r>
      <w:r w:rsidR="00A52CF4">
        <w:rPr>
          <w:rFonts w:eastAsiaTheme="minorEastAsia" w:hint="eastAsia"/>
        </w:rPr>
        <w:t xml:space="preserve">originally </w:t>
      </w:r>
      <w:r w:rsidR="00A52CF4">
        <w:rPr>
          <w:rFonts w:eastAsiaTheme="minorEastAsia"/>
        </w:rPr>
        <w:t>provided in SIB1</w:t>
      </w:r>
      <w:r w:rsidR="00F4715F">
        <w:rPr>
          <w:rFonts w:eastAsiaTheme="minorEastAsia"/>
        </w:rPr>
        <w:t xml:space="preserve"> </w:t>
      </w:r>
      <w:r>
        <w:rPr>
          <w:rFonts w:eastAsiaTheme="minorEastAsia"/>
        </w:rPr>
        <w:t>in the UL-WUS configuration</w:t>
      </w:r>
      <w:r w:rsidR="00092BEF">
        <w:t>.</w:t>
      </w:r>
      <w:bookmarkEnd w:id="10"/>
    </w:p>
    <w:p w14:paraId="61278EB9" w14:textId="77777777" w:rsidR="007F1AD5" w:rsidRPr="007F1AD5" w:rsidRDefault="007F1AD5" w:rsidP="00F364C0">
      <w:pPr>
        <w:overflowPunct w:val="0"/>
        <w:autoSpaceDE w:val="0"/>
        <w:autoSpaceDN w:val="0"/>
        <w:rPr>
          <w:rFonts w:eastAsiaTheme="minorEastAsia"/>
          <w:lang w:val="en-US"/>
        </w:rPr>
      </w:pPr>
    </w:p>
    <w:p w14:paraId="29A42DAE" w14:textId="463B3355" w:rsidR="00EF4333" w:rsidRPr="00EF4333" w:rsidRDefault="005A16CC" w:rsidP="007F1AD5">
      <w:pPr>
        <w:pStyle w:val="20"/>
        <w:rPr>
          <w:rFonts w:eastAsiaTheme="minorEastAsia"/>
        </w:rPr>
      </w:pPr>
      <w:r>
        <w:rPr>
          <w:rFonts w:eastAsiaTheme="minorEastAsia"/>
        </w:rPr>
        <w:t xml:space="preserve">Scenarios </w:t>
      </w:r>
      <w:r w:rsidR="00B20B50">
        <w:rPr>
          <w:rFonts w:eastAsiaTheme="minorEastAsia"/>
        </w:rPr>
        <w:t xml:space="preserve">where </w:t>
      </w:r>
      <w:r w:rsidRPr="00074E14">
        <w:rPr>
          <w:rFonts w:eastAsia="PMingLiU" w:cs="Times"/>
          <w:szCs w:val="20"/>
          <w:lang w:eastAsia="zh-TW"/>
        </w:rPr>
        <w:t>K_SSB</w:t>
      </w:r>
      <w:r>
        <w:rPr>
          <w:rFonts w:eastAsia="Malgun Gothic" w:cs="Times"/>
          <w:szCs w:val="20"/>
        </w:rPr>
        <w:t xml:space="preserve"> &lt; </w:t>
      </w:r>
      <w:r w:rsidRPr="00074E14">
        <w:rPr>
          <w:rFonts w:eastAsia="Malgun Gothic" w:cs="Times"/>
          <w:szCs w:val="20"/>
        </w:rPr>
        <w:t xml:space="preserve">24 </w:t>
      </w:r>
      <w:r w:rsidRPr="00074E14">
        <w:rPr>
          <w:rFonts w:eastAsia="PMingLiU" w:cs="Times"/>
          <w:szCs w:val="20"/>
          <w:lang w:eastAsia="zh-TW"/>
        </w:rPr>
        <w:t xml:space="preserve">for FR1 </w:t>
      </w:r>
      <w:r w:rsidRPr="00074E14">
        <w:rPr>
          <w:rFonts w:eastAsia="Malgun Gothic" w:cs="Times"/>
          <w:szCs w:val="20"/>
        </w:rPr>
        <w:t>or</w:t>
      </w:r>
      <w:r w:rsidRPr="00074E14">
        <w:rPr>
          <w:rFonts w:eastAsia="PMingLiU" w:cs="Times"/>
          <w:szCs w:val="20"/>
          <w:lang w:eastAsia="zh-TW"/>
        </w:rPr>
        <w:t xml:space="preserve"> K_SSB</w:t>
      </w:r>
      <w:r>
        <w:rPr>
          <w:rFonts w:eastAsia="Malgun Gothic" w:cs="Times"/>
          <w:szCs w:val="20"/>
        </w:rPr>
        <w:t xml:space="preserve">&lt; </w:t>
      </w:r>
      <w:r w:rsidR="00091949">
        <w:rPr>
          <w:rFonts w:eastAsia="Malgun Gothic" w:cs="Times"/>
          <w:szCs w:val="20"/>
        </w:rPr>
        <w:t>12</w:t>
      </w:r>
      <w:r w:rsidR="00091949" w:rsidRPr="00074E14">
        <w:rPr>
          <w:rFonts w:eastAsia="PMingLiU" w:cs="Times"/>
          <w:szCs w:val="20"/>
          <w:lang w:eastAsia="zh-TW"/>
        </w:rPr>
        <w:t xml:space="preserve"> </w:t>
      </w:r>
      <w:r w:rsidRPr="00074E14">
        <w:rPr>
          <w:rFonts w:eastAsia="PMingLiU" w:cs="Times"/>
          <w:szCs w:val="20"/>
          <w:lang w:eastAsia="zh-TW"/>
        </w:rPr>
        <w:t>for FR2</w:t>
      </w:r>
    </w:p>
    <w:p w14:paraId="1DA876DC" w14:textId="5A0DB443" w:rsidR="007F1AD5" w:rsidRDefault="005A16CC" w:rsidP="00EF4333">
      <w:pPr>
        <w:overflowPunct w:val="0"/>
        <w:autoSpaceDE w:val="0"/>
        <w:autoSpaceDN w:val="0"/>
        <w:rPr>
          <w:rFonts w:eastAsiaTheme="minorEastAsia"/>
          <w:lang w:val="en-US"/>
        </w:rPr>
      </w:pPr>
      <w:r>
        <w:rPr>
          <w:rFonts w:eastAsiaTheme="minorEastAsia"/>
          <w:lang w:val="en-US"/>
        </w:rPr>
        <w:t>A</w:t>
      </w:r>
      <w:r w:rsidRPr="005A16CC">
        <w:rPr>
          <w:rFonts w:eastAsiaTheme="minorEastAsia"/>
          <w:lang w:val="en-US"/>
        </w:rPr>
        <w:t xml:space="preserve"> cell supporting </w:t>
      </w:r>
      <w:r>
        <w:rPr>
          <w:rFonts w:eastAsiaTheme="minorEastAsia"/>
          <w:lang w:val="en-US"/>
        </w:rPr>
        <w:t>OD-SIB1</w:t>
      </w:r>
      <w:r w:rsidRPr="005A16CC">
        <w:rPr>
          <w:rFonts w:eastAsiaTheme="minorEastAsia"/>
          <w:lang w:val="en-US"/>
        </w:rPr>
        <w:t xml:space="preserve"> </w:t>
      </w:r>
      <w:r w:rsidR="00B20B50">
        <w:rPr>
          <w:rFonts w:eastAsiaTheme="minorEastAsia"/>
          <w:lang w:val="en-US"/>
        </w:rPr>
        <w:t xml:space="preserve">may </w:t>
      </w:r>
      <w:r w:rsidRPr="005A16CC">
        <w:rPr>
          <w:rFonts w:eastAsiaTheme="minorEastAsia"/>
          <w:lang w:val="en-US"/>
        </w:rPr>
        <w:t xml:space="preserve">broadcast </w:t>
      </w:r>
      <w:r>
        <w:rPr>
          <w:rFonts w:eastAsiaTheme="minorEastAsia"/>
          <w:lang w:val="en-US"/>
        </w:rPr>
        <w:t>SIB1</w:t>
      </w:r>
      <w:r w:rsidR="00B20B50">
        <w:rPr>
          <w:rFonts w:eastAsiaTheme="minorEastAsia"/>
          <w:lang w:val="en-US"/>
        </w:rPr>
        <w:t xml:space="preserve"> upon the </w:t>
      </w:r>
      <w:r>
        <w:rPr>
          <w:rFonts w:eastAsiaTheme="minorEastAsia"/>
          <w:lang w:val="en-US"/>
        </w:rPr>
        <w:t>SI change</w:t>
      </w:r>
      <w:r w:rsidR="00B20B50">
        <w:rPr>
          <w:rFonts w:eastAsiaTheme="minorEastAsia"/>
          <w:lang w:val="en-US"/>
        </w:rPr>
        <w:t xml:space="preserve"> notification or OD-SIB1</w:t>
      </w:r>
      <w:r w:rsidR="00EB6011">
        <w:rPr>
          <w:rFonts w:eastAsiaTheme="minorEastAsia"/>
          <w:lang w:val="en-US"/>
        </w:rPr>
        <w:t xml:space="preserve"> request reception</w:t>
      </w:r>
      <w:r w:rsidR="00B20B50">
        <w:rPr>
          <w:rFonts w:eastAsiaTheme="minorEastAsia"/>
          <w:lang w:val="en-US"/>
        </w:rPr>
        <w:t xml:space="preserve">. </w:t>
      </w:r>
      <w:r w:rsidR="00310AEB">
        <w:rPr>
          <w:rFonts w:eastAsiaTheme="minorEastAsia"/>
          <w:lang w:val="en-US"/>
        </w:rPr>
        <w:t>Regardless of the</w:t>
      </w:r>
      <w:r w:rsidR="00B20B50">
        <w:rPr>
          <w:rFonts w:eastAsiaTheme="minorEastAsia"/>
          <w:lang w:val="en-US"/>
        </w:rPr>
        <w:t xml:space="preserve"> case, RAN2 assumes that the </w:t>
      </w:r>
      <w:proofErr w:type="spellStart"/>
      <w:r w:rsidR="00B20B50">
        <w:rPr>
          <w:rFonts w:eastAsiaTheme="minorEastAsia"/>
          <w:lang w:val="en-US"/>
        </w:rPr>
        <w:t>Kssb</w:t>
      </w:r>
      <w:proofErr w:type="spellEnd"/>
      <w:r w:rsidR="00B20B50">
        <w:rPr>
          <w:rFonts w:eastAsiaTheme="minorEastAsia"/>
          <w:lang w:val="en-US"/>
        </w:rPr>
        <w:t xml:space="preserve"> of the corresponding NES cell would change as </w:t>
      </w:r>
      <w:r w:rsidR="00161536">
        <w:rPr>
          <w:rFonts w:eastAsiaTheme="minorEastAsia" w:hint="eastAsia"/>
          <w:lang w:val="en-US"/>
        </w:rPr>
        <w:t>&lt;24/12</w:t>
      </w:r>
      <w:r w:rsidR="00161536">
        <w:rPr>
          <w:rFonts w:eastAsiaTheme="minorEastAsia"/>
          <w:lang w:val="en-US"/>
        </w:rPr>
        <w:t xml:space="preserve"> </w:t>
      </w:r>
      <w:r w:rsidR="00B20B50">
        <w:rPr>
          <w:rFonts w:eastAsiaTheme="minorEastAsia"/>
          <w:lang w:val="en-US"/>
        </w:rPr>
        <w:t>and therefore concludes with the following.</w:t>
      </w:r>
    </w:p>
    <w:tbl>
      <w:tblPr>
        <w:tblStyle w:val="affa"/>
        <w:tblW w:w="0" w:type="auto"/>
        <w:tblLook w:val="04A0" w:firstRow="1" w:lastRow="0" w:firstColumn="1" w:lastColumn="0" w:noHBand="0" w:noVBand="1"/>
      </w:tblPr>
      <w:tblGrid>
        <w:gridCol w:w="9629"/>
      </w:tblGrid>
      <w:tr w:rsidR="007C1C9E" w14:paraId="056A06AB" w14:textId="77777777" w:rsidTr="007C1C9E">
        <w:tc>
          <w:tcPr>
            <w:tcW w:w="9629" w:type="dxa"/>
          </w:tcPr>
          <w:p w14:paraId="06264677" w14:textId="16D1E7AE" w:rsidR="007C1C9E" w:rsidRPr="007C1C9E" w:rsidRDefault="007C1C9E" w:rsidP="00CB20CA">
            <w:pPr>
              <w:pStyle w:val="Agreement"/>
              <w:numPr>
                <w:ilvl w:val="0"/>
                <w:numId w:val="16"/>
              </w:numPr>
              <w:pBdr>
                <w:top w:val="none" w:sz="0" w:space="0" w:color="auto"/>
                <w:left w:val="none" w:sz="0" w:space="0" w:color="auto"/>
                <w:bottom w:val="none" w:sz="0" w:space="0" w:color="auto"/>
                <w:right w:val="none" w:sz="0" w:space="0" w:color="auto"/>
                <w:between w:val="none" w:sz="0" w:space="0" w:color="auto"/>
              </w:pBdr>
              <w:tabs>
                <w:tab w:val="num" w:pos="1800"/>
              </w:tabs>
              <w:ind w:left="1800"/>
              <w:rPr>
                <w:rFonts w:eastAsia="Malgun Gothic"/>
                <w:sz w:val="20"/>
                <w:szCs w:val="20"/>
                <w:lang w:eastAsia="ko-KR"/>
              </w:rPr>
            </w:pPr>
            <w:r w:rsidRPr="007C1C9E">
              <w:rPr>
                <w:rFonts w:eastAsia="Malgun Gothic"/>
                <w:sz w:val="20"/>
                <w:szCs w:val="20"/>
                <w:lang w:eastAsia="ko-KR"/>
              </w:rPr>
              <w:t>When the cell supporting on demand SIB1 is broadcasting SIB1 (e.g. upon SIB1 request), legacy UE can camp on the cell if the legacy UE is able to acquire the broadcasted SIB1.</w:t>
            </w:r>
            <w:r w:rsidRPr="007C1C9E">
              <w:rPr>
                <w:rFonts w:eastAsia="Malgun Gothic" w:hint="eastAsia"/>
                <w:sz w:val="20"/>
                <w:szCs w:val="20"/>
                <w:lang w:eastAsia="ko-KR"/>
              </w:rPr>
              <w:t xml:space="preserve"> No specification impact is foreseen.</w:t>
            </w:r>
          </w:p>
        </w:tc>
      </w:tr>
    </w:tbl>
    <w:p w14:paraId="5F934328" w14:textId="2F844DCB" w:rsidR="009B023D" w:rsidRDefault="009B023D" w:rsidP="00EF4333">
      <w:pPr>
        <w:overflowPunct w:val="0"/>
        <w:autoSpaceDE w:val="0"/>
        <w:autoSpaceDN w:val="0"/>
        <w:rPr>
          <w:rFonts w:eastAsiaTheme="minorEastAsia"/>
          <w:lang w:val="en-US"/>
        </w:rPr>
      </w:pPr>
    </w:p>
    <w:p w14:paraId="4DBCBEE7" w14:textId="6CB2033A" w:rsidR="0005228B" w:rsidRDefault="00310AEB" w:rsidP="00EF4333">
      <w:pPr>
        <w:overflowPunct w:val="0"/>
        <w:autoSpaceDE w:val="0"/>
        <w:autoSpaceDN w:val="0"/>
        <w:rPr>
          <w:rFonts w:eastAsiaTheme="minorEastAsia"/>
          <w:lang w:val="en-US"/>
        </w:rPr>
      </w:pPr>
      <w:r>
        <w:rPr>
          <w:rFonts w:eastAsiaTheme="minorEastAsia"/>
          <w:lang w:val="en-US"/>
        </w:rPr>
        <w:t>However, r</w:t>
      </w:r>
      <w:r w:rsidR="009118C6">
        <w:rPr>
          <w:rFonts w:eastAsiaTheme="minorEastAsia"/>
          <w:lang w:val="en-US"/>
        </w:rPr>
        <w:t>egarding the latter case, t</w:t>
      </w:r>
      <w:r w:rsidR="009118C6" w:rsidRPr="009118C6">
        <w:rPr>
          <w:rFonts w:eastAsiaTheme="minorEastAsia"/>
          <w:lang w:val="en-US"/>
        </w:rPr>
        <w:t>he conclusion of RAN1 implies a different understanding from RAN2</w:t>
      </w:r>
      <w:r w:rsidR="00563F93">
        <w:rPr>
          <w:rFonts w:eastAsiaTheme="minorEastAsia"/>
          <w:lang w:val="en-US"/>
        </w:rPr>
        <w:t xml:space="preserve"> </w:t>
      </w:r>
      <w:r>
        <w:rPr>
          <w:rFonts w:eastAsiaTheme="minorEastAsia"/>
          <w:lang w:val="en-US"/>
        </w:rPr>
        <w:t xml:space="preserve">about </w:t>
      </w:r>
      <w:r w:rsidR="009118C6">
        <w:rPr>
          <w:rFonts w:eastAsiaTheme="minorEastAsia"/>
          <w:lang w:val="en-US"/>
        </w:rPr>
        <w:t xml:space="preserve">how to set </w:t>
      </w:r>
      <w:proofErr w:type="spellStart"/>
      <w:r w:rsidR="009118C6">
        <w:rPr>
          <w:rFonts w:eastAsiaTheme="minorEastAsia"/>
          <w:lang w:val="en-US"/>
        </w:rPr>
        <w:t>Kssb</w:t>
      </w:r>
      <w:proofErr w:type="spellEnd"/>
      <w:r w:rsidR="00563F93">
        <w:rPr>
          <w:rFonts w:eastAsiaTheme="minorEastAsia"/>
          <w:lang w:val="en-US"/>
        </w:rPr>
        <w:t>.</w:t>
      </w:r>
      <w:r w:rsidR="003D7EDD">
        <w:rPr>
          <w:rFonts w:eastAsiaTheme="minorEastAsia"/>
          <w:lang w:val="en-US"/>
        </w:rPr>
        <w:t xml:space="preserve"> </w:t>
      </w:r>
      <w:r>
        <w:rPr>
          <w:rFonts w:eastAsiaTheme="minorEastAsia"/>
          <w:lang w:val="en-US"/>
        </w:rPr>
        <w:t>That is</w:t>
      </w:r>
      <w:r w:rsidR="003D7EDD">
        <w:rPr>
          <w:rFonts w:eastAsiaTheme="minorEastAsia"/>
          <w:lang w:val="en-US"/>
        </w:rPr>
        <w:t xml:space="preserve">, </w:t>
      </w:r>
      <w:r>
        <w:rPr>
          <w:rFonts w:eastAsiaTheme="minorEastAsia"/>
          <w:lang w:val="en-US"/>
        </w:rPr>
        <w:t xml:space="preserve">the </w:t>
      </w:r>
      <w:proofErr w:type="spellStart"/>
      <w:r w:rsidR="003D7EDD">
        <w:rPr>
          <w:rFonts w:eastAsiaTheme="minorEastAsia"/>
          <w:lang w:val="en-US"/>
        </w:rPr>
        <w:t>Kssb</w:t>
      </w:r>
      <w:proofErr w:type="spellEnd"/>
      <w:r w:rsidR="003D7EDD">
        <w:rPr>
          <w:rFonts w:eastAsiaTheme="minorEastAsia"/>
          <w:lang w:val="en-US"/>
        </w:rPr>
        <w:t xml:space="preserve"> value </w:t>
      </w:r>
      <w:r w:rsidR="00D50B62">
        <w:rPr>
          <w:rFonts w:eastAsiaTheme="minorEastAsia"/>
          <w:lang w:val="en-US"/>
        </w:rPr>
        <w:t xml:space="preserve">of a certain NES cell </w:t>
      </w:r>
      <w:r w:rsidR="003D7EDD">
        <w:rPr>
          <w:rFonts w:eastAsiaTheme="minorEastAsia"/>
          <w:lang w:val="en-US"/>
        </w:rPr>
        <w:t xml:space="preserve">may still be </w:t>
      </w:r>
      <w:r>
        <w:rPr>
          <w:rFonts w:eastAsiaTheme="minorEastAsia"/>
          <w:lang w:val="en-US"/>
        </w:rPr>
        <w:t>maintained as in</w:t>
      </w:r>
      <w:r w:rsidR="003D7EDD">
        <w:rPr>
          <w:rFonts w:eastAsiaTheme="minorEastAsia"/>
          <w:lang w:val="en-US"/>
        </w:rPr>
        <w:t>valid</w:t>
      </w:r>
      <w:r>
        <w:rPr>
          <w:rFonts w:eastAsiaTheme="minorEastAsia"/>
          <w:lang w:val="en-US"/>
        </w:rPr>
        <w:t>,</w:t>
      </w:r>
      <w:r w:rsidR="003D7EDD">
        <w:rPr>
          <w:rFonts w:eastAsiaTheme="minorEastAsia"/>
          <w:lang w:val="en-US"/>
        </w:rPr>
        <w:t xml:space="preserve"> even if </w:t>
      </w:r>
      <w:r w:rsidR="00D50B62">
        <w:rPr>
          <w:rFonts w:eastAsiaTheme="minorEastAsia"/>
          <w:lang w:val="en-US"/>
        </w:rPr>
        <w:t xml:space="preserve">the Rel-19 UE has requested OD-SIB1 </w:t>
      </w:r>
      <w:r>
        <w:rPr>
          <w:rFonts w:eastAsiaTheme="minorEastAsia"/>
          <w:lang w:val="en-US"/>
        </w:rPr>
        <w:t xml:space="preserve">for </w:t>
      </w:r>
      <w:r w:rsidR="00D50B62">
        <w:rPr>
          <w:rFonts w:eastAsiaTheme="minorEastAsia"/>
          <w:lang w:val="en-US"/>
        </w:rPr>
        <w:t xml:space="preserve">this cell. </w:t>
      </w:r>
      <w:r w:rsidR="005B4C65">
        <w:rPr>
          <w:rFonts w:eastAsiaTheme="minorEastAsia"/>
          <w:lang w:val="en-US"/>
        </w:rPr>
        <w:t xml:space="preserve">On the other hand, if </w:t>
      </w:r>
      <w:r w:rsidR="001450E3">
        <w:rPr>
          <w:rFonts w:eastAsiaTheme="minorEastAsia"/>
          <w:lang w:val="en-US"/>
        </w:rPr>
        <w:t xml:space="preserve">the </w:t>
      </w:r>
      <w:proofErr w:type="spellStart"/>
      <w:r w:rsidR="005B4C65">
        <w:rPr>
          <w:rFonts w:eastAsiaTheme="minorEastAsia"/>
          <w:lang w:val="en-US"/>
        </w:rPr>
        <w:t>Kssb</w:t>
      </w:r>
      <w:proofErr w:type="spellEnd"/>
      <w:r w:rsidR="005B4C65">
        <w:rPr>
          <w:rFonts w:eastAsiaTheme="minorEastAsia"/>
          <w:lang w:val="en-US"/>
        </w:rPr>
        <w:t xml:space="preserve"> value </w:t>
      </w:r>
      <w:r w:rsidR="00B31134">
        <w:rPr>
          <w:rFonts w:eastAsiaTheme="minorEastAsia" w:hint="eastAsia"/>
          <w:lang w:val="en-US"/>
        </w:rPr>
        <w:t xml:space="preserve">is </w:t>
      </w:r>
      <w:r w:rsidR="005B4C65">
        <w:rPr>
          <w:rFonts w:eastAsiaTheme="minorEastAsia"/>
          <w:lang w:val="en-US"/>
        </w:rPr>
        <w:t>change</w:t>
      </w:r>
      <w:r w:rsidR="00B31134">
        <w:rPr>
          <w:rFonts w:eastAsiaTheme="minorEastAsia" w:hint="eastAsia"/>
          <w:lang w:val="en-US"/>
        </w:rPr>
        <w:t>d</w:t>
      </w:r>
      <w:r w:rsidR="005B4C65">
        <w:rPr>
          <w:rFonts w:eastAsiaTheme="minorEastAsia"/>
          <w:lang w:val="en-US"/>
        </w:rPr>
        <w:t xml:space="preserve">, </w:t>
      </w:r>
    </w:p>
    <w:p w14:paraId="6ED683BC" w14:textId="05405B6E" w:rsidR="0005228B" w:rsidRDefault="0005228B" w:rsidP="0005228B">
      <w:pPr>
        <w:pStyle w:val="aff5"/>
        <w:numPr>
          <w:ilvl w:val="0"/>
          <w:numId w:val="21"/>
        </w:numPr>
        <w:overflowPunct w:val="0"/>
        <w:autoSpaceDE w:val="0"/>
        <w:autoSpaceDN w:val="0"/>
        <w:rPr>
          <w:rFonts w:eastAsiaTheme="minorEastAsia"/>
          <w:lang w:val="en-US"/>
        </w:rPr>
      </w:pPr>
      <w:r>
        <w:rPr>
          <w:rFonts w:eastAsiaTheme="minorEastAsia" w:hint="eastAsia"/>
          <w:lang w:val="en-US"/>
        </w:rPr>
        <w:t xml:space="preserve">Either </w:t>
      </w:r>
      <w:r w:rsidR="005B4C65" w:rsidRPr="00056D82">
        <w:rPr>
          <w:rFonts w:eastAsiaTheme="minorEastAsia"/>
          <w:lang w:val="en-US"/>
        </w:rPr>
        <w:t xml:space="preserve">the </w:t>
      </w:r>
      <w:r w:rsidR="00D25346" w:rsidRPr="00056D82">
        <w:rPr>
          <w:rFonts w:eastAsiaTheme="minorEastAsia"/>
          <w:lang w:val="en-US"/>
        </w:rPr>
        <w:t>network</w:t>
      </w:r>
      <w:r w:rsidR="005B4C65" w:rsidRPr="00056D82">
        <w:rPr>
          <w:rFonts w:eastAsiaTheme="minorEastAsia"/>
          <w:lang w:val="en-US"/>
        </w:rPr>
        <w:t xml:space="preserve"> needs to invoke the legacy system change notification procedure</w:t>
      </w:r>
      <w:r w:rsidR="00093E8A" w:rsidRPr="00056D82">
        <w:rPr>
          <w:rFonts w:eastAsiaTheme="minorEastAsia"/>
          <w:lang w:val="en-US"/>
        </w:rPr>
        <w:t xml:space="preserve"> (which not only leads to an unnecessary </w:t>
      </w:r>
      <w:proofErr w:type="spellStart"/>
      <w:r w:rsidR="00093E8A" w:rsidRPr="00056D82">
        <w:rPr>
          <w:rFonts w:eastAsiaTheme="minorEastAsia"/>
          <w:lang w:val="en-US"/>
        </w:rPr>
        <w:t>SIBx</w:t>
      </w:r>
      <w:proofErr w:type="spellEnd"/>
      <w:r w:rsidR="00093E8A" w:rsidRPr="00056D82">
        <w:rPr>
          <w:rFonts w:eastAsiaTheme="minorEastAsia"/>
          <w:lang w:val="en-US"/>
        </w:rPr>
        <w:t xml:space="preserve"> reading, but also leads </w:t>
      </w:r>
      <w:r w:rsidR="00CC1313">
        <w:rPr>
          <w:rFonts w:eastAsiaTheme="minorEastAsia"/>
          <w:lang w:val="en-US"/>
        </w:rPr>
        <w:t xml:space="preserve">to </w:t>
      </w:r>
      <w:r w:rsidR="00093E8A" w:rsidRPr="00056D82">
        <w:rPr>
          <w:rFonts w:eastAsiaTheme="minorEastAsia"/>
          <w:lang w:val="en-US"/>
        </w:rPr>
        <w:t xml:space="preserve">a different </w:t>
      </w:r>
      <w:r w:rsidRPr="00056D82">
        <w:rPr>
          <w:rFonts w:eastAsiaTheme="minorEastAsia"/>
          <w:lang w:val="en-US"/>
        </w:rPr>
        <w:t>time window mechanism since MP is used for legacy SI modification but OD-SIB1 relies on new monitoring window)</w:t>
      </w:r>
      <w:r w:rsidR="00D25346" w:rsidRPr="00056D82">
        <w:rPr>
          <w:rFonts w:eastAsiaTheme="minorEastAsia"/>
          <w:lang w:val="en-US"/>
        </w:rPr>
        <w:t xml:space="preserve">, for notifying the UE the change of MIB. </w:t>
      </w:r>
    </w:p>
    <w:p w14:paraId="53C67C75" w14:textId="77777777" w:rsidR="0005228B" w:rsidRDefault="0005228B" w:rsidP="0005228B">
      <w:pPr>
        <w:pStyle w:val="aff5"/>
        <w:numPr>
          <w:ilvl w:val="0"/>
          <w:numId w:val="21"/>
        </w:numPr>
        <w:overflowPunct w:val="0"/>
        <w:autoSpaceDE w:val="0"/>
        <w:autoSpaceDN w:val="0"/>
        <w:rPr>
          <w:rFonts w:eastAsiaTheme="minorEastAsia"/>
          <w:lang w:val="en-US"/>
        </w:rPr>
      </w:pPr>
      <w:r>
        <w:rPr>
          <w:rFonts w:eastAsiaTheme="minorEastAsia" w:hint="eastAsia"/>
          <w:lang w:val="en-US"/>
        </w:rPr>
        <w:t xml:space="preserve">Or without SI modification, it would lead to the result that a legacy UE camps on </w:t>
      </w:r>
      <w:proofErr w:type="gramStart"/>
      <w:r>
        <w:rPr>
          <w:rFonts w:eastAsiaTheme="minorEastAsia" w:hint="eastAsia"/>
          <w:lang w:val="en-US"/>
        </w:rPr>
        <w:t>a</w:t>
      </w:r>
      <w:proofErr w:type="gramEnd"/>
      <w:r>
        <w:rPr>
          <w:rFonts w:eastAsiaTheme="minorEastAsia" w:hint="eastAsia"/>
          <w:lang w:val="en-US"/>
        </w:rPr>
        <w:t xml:space="preserve"> NCD-SSB </w:t>
      </w:r>
      <w:r>
        <w:rPr>
          <w:rFonts w:eastAsiaTheme="minorEastAsia"/>
          <w:lang w:val="en-US"/>
        </w:rPr>
        <w:t>without</w:t>
      </w:r>
      <w:r>
        <w:rPr>
          <w:rFonts w:eastAsiaTheme="minorEastAsia" w:hint="eastAsia"/>
          <w:lang w:val="en-US"/>
        </w:rPr>
        <w:t xml:space="preserve"> knowing that.</w:t>
      </w:r>
    </w:p>
    <w:p w14:paraId="01A92CAE" w14:textId="2E9C35AE" w:rsidR="009B023D" w:rsidRPr="00056D82" w:rsidRDefault="009B023D" w:rsidP="0005228B">
      <w:pPr>
        <w:overflowPunct w:val="0"/>
        <w:autoSpaceDE w:val="0"/>
        <w:autoSpaceDN w:val="0"/>
        <w:rPr>
          <w:rFonts w:eastAsiaTheme="minorEastAsia"/>
          <w:lang w:val="en-US"/>
        </w:rPr>
      </w:pPr>
    </w:p>
    <w:tbl>
      <w:tblPr>
        <w:tblStyle w:val="affa"/>
        <w:tblW w:w="0" w:type="auto"/>
        <w:tblLook w:val="04A0" w:firstRow="1" w:lastRow="0" w:firstColumn="1" w:lastColumn="0" w:noHBand="0" w:noVBand="1"/>
      </w:tblPr>
      <w:tblGrid>
        <w:gridCol w:w="9629"/>
      </w:tblGrid>
      <w:tr w:rsidR="00796DFD" w14:paraId="3F6B6870" w14:textId="77777777" w:rsidTr="00796DFD">
        <w:tc>
          <w:tcPr>
            <w:tcW w:w="9629" w:type="dxa"/>
          </w:tcPr>
          <w:p w14:paraId="218145F9" w14:textId="5F46B1CE" w:rsidR="00091715" w:rsidRPr="00E90A60" w:rsidRDefault="00091715" w:rsidP="00091715">
            <w:pPr>
              <w:rPr>
                <w:rFonts w:ascii="Times New Roman" w:hAnsi="Times New Roman"/>
                <w:b/>
                <w:bCs/>
                <w:szCs w:val="20"/>
                <w:highlight w:val="green"/>
              </w:rPr>
            </w:pPr>
            <w:bookmarkStart w:id="11" w:name="OLE_LINK228"/>
            <w:r w:rsidRPr="00E90A60">
              <w:rPr>
                <w:rFonts w:ascii="Times New Roman" w:hAnsi="Times New Roman"/>
                <w:b/>
                <w:bCs/>
                <w:szCs w:val="20"/>
                <w:highlight w:val="green"/>
                <w:lang w:eastAsia="ko-KR"/>
              </w:rPr>
              <w:t>Agreement in RAN1#117</w:t>
            </w:r>
          </w:p>
          <w:p w14:paraId="776632D3" w14:textId="77777777" w:rsidR="00091715" w:rsidRPr="00E90A60" w:rsidRDefault="00091715" w:rsidP="00091715">
            <w:pPr>
              <w:rPr>
                <w:rFonts w:ascii="Times New Roman" w:eastAsia="PMingLiU" w:hAnsi="Times New Roman"/>
                <w:bCs/>
                <w:szCs w:val="20"/>
                <w:lang w:eastAsia="zh-TW"/>
              </w:rPr>
            </w:pPr>
            <w:r w:rsidRPr="00E90A60">
              <w:rPr>
                <w:rFonts w:ascii="Times New Roman" w:eastAsiaTheme="minorEastAsia" w:hAnsi="Times New Roman"/>
                <w:bCs/>
                <w:szCs w:val="20"/>
                <w:lang w:eastAsia="ko-KR"/>
              </w:rPr>
              <w:t>At least for Case-2: F</w:t>
            </w:r>
            <w:r w:rsidRPr="00E90A60">
              <w:rPr>
                <w:rFonts w:ascii="Times New Roman" w:eastAsia="PMingLiU" w:hAnsi="Times New Roman"/>
                <w:bCs/>
                <w:szCs w:val="20"/>
                <w:lang w:eastAsia="zh-TW"/>
              </w:rPr>
              <w:t>or further study of type 0 PDCCH monitoring occasions for on demand SIB1</w:t>
            </w:r>
            <w:r w:rsidRPr="00E90A60">
              <w:rPr>
                <w:rFonts w:ascii="Times New Roman" w:eastAsiaTheme="minorEastAsia" w:hAnsi="Times New Roman"/>
                <w:bCs/>
                <w:szCs w:val="20"/>
                <w:lang w:eastAsia="ko-KR"/>
              </w:rPr>
              <w:t xml:space="preserve">, </w:t>
            </w:r>
            <w:r w:rsidRPr="00E90A60">
              <w:rPr>
                <w:rFonts w:ascii="Times New Roman" w:hAnsi="Times New Roman"/>
                <w:bCs/>
                <w:szCs w:val="20"/>
              </w:rPr>
              <w:t>after UE transmits the UL WUS</w:t>
            </w:r>
            <w:r w:rsidRPr="00E90A60">
              <w:rPr>
                <w:rFonts w:ascii="Times New Roman" w:eastAsia="PMingLiU" w:hAnsi="Times New Roman"/>
                <w:bCs/>
                <w:szCs w:val="20"/>
                <w:lang w:eastAsia="zh-TW"/>
              </w:rPr>
              <w:t xml:space="preserve"> in idle/inactive mode, RAN1 assumes following as a starting point:</w:t>
            </w:r>
          </w:p>
          <w:bookmarkEnd w:id="11"/>
          <w:p w14:paraId="26B8D2E6" w14:textId="77777777" w:rsidR="00091715" w:rsidRPr="00E90A60" w:rsidRDefault="00091715" w:rsidP="00CB20CA">
            <w:pPr>
              <w:pStyle w:val="aff5"/>
              <w:widowControl w:val="0"/>
              <w:numPr>
                <w:ilvl w:val="0"/>
                <w:numId w:val="15"/>
              </w:numPr>
              <w:pBdr>
                <w:top w:val="none" w:sz="0" w:space="0" w:color="auto"/>
                <w:left w:val="none" w:sz="0" w:space="0" w:color="auto"/>
                <w:bottom w:val="none" w:sz="0" w:space="0" w:color="auto"/>
                <w:right w:val="none" w:sz="0" w:space="0" w:color="auto"/>
                <w:between w:val="none" w:sz="0" w:space="0" w:color="auto"/>
              </w:pBdr>
              <w:spacing w:after="0"/>
              <w:contextualSpacing w:val="0"/>
              <w:rPr>
                <w:rFonts w:ascii="Times New Roman" w:eastAsia="PMingLiU" w:hAnsi="Times New Roman"/>
                <w:bCs/>
                <w:szCs w:val="20"/>
                <w:lang w:eastAsia="zh-TW"/>
              </w:rPr>
            </w:pPr>
            <w:r w:rsidRPr="00E90A60">
              <w:rPr>
                <w:rFonts w:ascii="Times New Roman" w:eastAsia="PMingLiU" w:hAnsi="Times New Roman"/>
                <w:bCs/>
                <w:szCs w:val="20"/>
                <w:lang w:eastAsia="zh-TW"/>
              </w:rPr>
              <w:t>Option 1: One or more type 0 PDCCH monitoring occasions for on demand SIB1 within a time window</w:t>
            </w:r>
          </w:p>
          <w:p w14:paraId="1B7F79FA" w14:textId="77777777" w:rsidR="00091715" w:rsidRPr="00E90A60" w:rsidRDefault="00091715" w:rsidP="00CB20CA">
            <w:pPr>
              <w:pStyle w:val="aff5"/>
              <w:widowControl w:val="0"/>
              <w:numPr>
                <w:ilvl w:val="1"/>
                <w:numId w:val="15"/>
              </w:numPr>
              <w:pBdr>
                <w:top w:val="none" w:sz="0" w:space="0" w:color="auto"/>
                <w:left w:val="none" w:sz="0" w:space="0" w:color="auto"/>
                <w:bottom w:val="none" w:sz="0" w:space="0" w:color="auto"/>
                <w:right w:val="none" w:sz="0" w:space="0" w:color="auto"/>
                <w:between w:val="none" w:sz="0" w:space="0" w:color="auto"/>
              </w:pBdr>
              <w:spacing w:after="0"/>
              <w:contextualSpacing w:val="0"/>
              <w:rPr>
                <w:rFonts w:ascii="Times New Roman" w:eastAsia="PMingLiU" w:hAnsi="Times New Roman"/>
                <w:bCs/>
                <w:szCs w:val="20"/>
                <w:lang w:eastAsia="zh-TW"/>
              </w:rPr>
            </w:pPr>
            <w:r w:rsidRPr="00E90A60">
              <w:rPr>
                <w:rFonts w:ascii="Times New Roman" w:eastAsia="PMingLiU" w:hAnsi="Times New Roman"/>
                <w:bCs/>
                <w:szCs w:val="20"/>
                <w:lang w:val="en-US" w:eastAsia="zh-TW"/>
              </w:rPr>
              <w:t>FFS</w:t>
            </w:r>
            <w:r w:rsidRPr="00E90A60">
              <w:rPr>
                <w:rFonts w:ascii="Times New Roman" w:eastAsia="PMingLiU" w:hAnsi="Times New Roman"/>
                <w:bCs/>
                <w:szCs w:val="20"/>
                <w:lang w:eastAsia="zh-TW"/>
              </w:rPr>
              <w:t xml:space="preserve">: How the search space zero configuration is provided (e.g. from  </w:t>
            </w:r>
            <w:proofErr w:type="spellStart"/>
            <w:r w:rsidRPr="00E90A60">
              <w:rPr>
                <w:rFonts w:ascii="Times New Roman" w:eastAsia="PMingLiU" w:hAnsi="Times New Roman"/>
                <w:bCs/>
                <w:i/>
                <w:iCs/>
                <w:szCs w:val="20"/>
                <w:lang w:eastAsia="zh-TW"/>
              </w:rPr>
              <w:t>searchSpaceZero</w:t>
            </w:r>
            <w:proofErr w:type="spellEnd"/>
            <w:r w:rsidRPr="00E90A60">
              <w:rPr>
                <w:rFonts w:ascii="Times New Roman" w:eastAsia="PMingLiU" w:hAnsi="Times New Roman"/>
                <w:bCs/>
                <w:szCs w:val="20"/>
                <w:lang w:eastAsia="zh-TW"/>
              </w:rPr>
              <w:t xml:space="preserve">  in  MIB  or  from a new search space that is indicated by UL-WUS configuration)</w:t>
            </w:r>
          </w:p>
          <w:p w14:paraId="04773D0C" w14:textId="77777777" w:rsidR="00091715" w:rsidRPr="00E90A60" w:rsidRDefault="00091715" w:rsidP="00CB20CA">
            <w:pPr>
              <w:pStyle w:val="aff5"/>
              <w:widowControl w:val="0"/>
              <w:numPr>
                <w:ilvl w:val="1"/>
                <w:numId w:val="15"/>
              </w:numPr>
              <w:pBdr>
                <w:top w:val="none" w:sz="0" w:space="0" w:color="auto"/>
                <w:left w:val="none" w:sz="0" w:space="0" w:color="auto"/>
                <w:bottom w:val="none" w:sz="0" w:space="0" w:color="auto"/>
                <w:right w:val="none" w:sz="0" w:space="0" w:color="auto"/>
                <w:between w:val="none" w:sz="0" w:space="0" w:color="auto"/>
              </w:pBdr>
              <w:spacing w:after="0"/>
              <w:contextualSpacing w:val="0"/>
              <w:rPr>
                <w:rFonts w:ascii="Times New Roman" w:eastAsia="PMingLiU" w:hAnsi="Times New Roman"/>
                <w:bCs/>
                <w:szCs w:val="20"/>
                <w:lang w:eastAsia="zh-TW"/>
              </w:rPr>
            </w:pPr>
            <w:r w:rsidRPr="00E90A60">
              <w:rPr>
                <w:rFonts w:ascii="Times New Roman" w:eastAsia="PMingLiU" w:hAnsi="Times New Roman"/>
                <w:bCs/>
                <w:szCs w:val="20"/>
                <w:lang w:eastAsia="zh-TW"/>
              </w:rPr>
              <w:t xml:space="preserve">FFS: Details of the time window, including at least the starting time and duration </w:t>
            </w:r>
          </w:p>
          <w:p w14:paraId="6D6DA4F0" w14:textId="77777777" w:rsidR="00091715" w:rsidRPr="00E90A60" w:rsidRDefault="00091715" w:rsidP="00CB20CA">
            <w:pPr>
              <w:pStyle w:val="aff5"/>
              <w:widowControl w:val="0"/>
              <w:numPr>
                <w:ilvl w:val="1"/>
                <w:numId w:val="15"/>
              </w:numPr>
              <w:pBdr>
                <w:top w:val="none" w:sz="0" w:space="0" w:color="auto"/>
                <w:left w:val="none" w:sz="0" w:space="0" w:color="auto"/>
                <w:bottom w:val="none" w:sz="0" w:space="0" w:color="auto"/>
                <w:right w:val="none" w:sz="0" w:space="0" w:color="auto"/>
                <w:between w:val="none" w:sz="0" w:space="0" w:color="auto"/>
              </w:pBdr>
              <w:spacing w:after="0"/>
              <w:contextualSpacing w:val="0"/>
              <w:rPr>
                <w:rFonts w:ascii="Times New Roman" w:eastAsia="PMingLiU" w:hAnsi="Times New Roman"/>
                <w:bCs/>
                <w:szCs w:val="20"/>
                <w:lang w:eastAsia="zh-TW"/>
              </w:rPr>
            </w:pPr>
            <w:r w:rsidRPr="00E90A60">
              <w:rPr>
                <w:rFonts w:ascii="Times New Roman" w:eastAsia="PMingLiU" w:hAnsi="Times New Roman"/>
                <w:bCs/>
                <w:szCs w:val="20"/>
                <w:lang w:eastAsia="zh-TW"/>
              </w:rPr>
              <w:t>FFS: Whether/how to support transmission of on-demand SIB1 with the association with SSB(s) based on a received UL-WUS</w:t>
            </w:r>
          </w:p>
          <w:p w14:paraId="12EA5DA4" w14:textId="21CC02AB" w:rsidR="00C8788A" w:rsidRPr="00E90A60" w:rsidRDefault="00C8788A" w:rsidP="00C8788A">
            <w:pPr>
              <w:rPr>
                <w:rFonts w:ascii="Times New Roman" w:hAnsi="Times New Roman"/>
                <w:b/>
                <w:bCs/>
                <w:szCs w:val="20"/>
                <w:highlight w:val="green"/>
              </w:rPr>
            </w:pPr>
            <w:r w:rsidRPr="00E90A60">
              <w:rPr>
                <w:rFonts w:ascii="Times New Roman" w:hAnsi="Times New Roman"/>
                <w:b/>
                <w:bCs/>
                <w:szCs w:val="20"/>
                <w:highlight w:val="green"/>
              </w:rPr>
              <w:t>Agreement in RAN1#118</w:t>
            </w:r>
          </w:p>
          <w:p w14:paraId="441715E6" w14:textId="77777777" w:rsidR="00C8788A" w:rsidRPr="00E90A60" w:rsidRDefault="00C8788A" w:rsidP="00C8788A">
            <w:pPr>
              <w:rPr>
                <w:rFonts w:ascii="Times New Roman" w:eastAsia="PMingLiU" w:hAnsi="Times New Roman"/>
                <w:bCs/>
                <w:szCs w:val="20"/>
                <w:lang w:eastAsia="zh-TW"/>
              </w:rPr>
            </w:pPr>
            <w:r w:rsidRPr="00E90A60">
              <w:rPr>
                <w:rFonts w:ascii="Times New Roman" w:eastAsia="PMingLiU" w:hAnsi="Times New Roman"/>
                <w:bCs/>
                <w:szCs w:val="20"/>
                <w:lang w:eastAsia="zh-TW"/>
              </w:rPr>
              <w:t xml:space="preserve">At least for Case-2: For further work on type 0 PDCCH monitoring occasions for on demand SIB1, on the </w:t>
            </w:r>
            <w:bookmarkStart w:id="12" w:name="OLE_LINK433"/>
            <w:r w:rsidRPr="00E90A60">
              <w:rPr>
                <w:rFonts w:ascii="Times New Roman" w:eastAsia="PMingLiU" w:hAnsi="Times New Roman"/>
                <w:bCs/>
                <w:szCs w:val="20"/>
                <w:lang w:eastAsia="zh-TW"/>
              </w:rPr>
              <w:t>starting time and duration</w:t>
            </w:r>
            <w:bookmarkEnd w:id="12"/>
            <w:r w:rsidRPr="00E90A60">
              <w:rPr>
                <w:rFonts w:ascii="Times New Roman" w:eastAsia="PMingLiU" w:hAnsi="Times New Roman"/>
                <w:bCs/>
                <w:szCs w:val="20"/>
                <w:lang w:eastAsia="zh-TW"/>
              </w:rPr>
              <w:t xml:space="preserve"> of the time window of type 0 PDCCH monitoring occasions, RAN1 to down select from the following two options:</w:t>
            </w:r>
          </w:p>
          <w:p w14:paraId="44AFF0AC" w14:textId="77777777" w:rsidR="00C8788A" w:rsidRPr="00E90A60" w:rsidRDefault="00C8788A" w:rsidP="00CB20CA">
            <w:pPr>
              <w:pStyle w:val="aff5"/>
              <w:widowControl w:val="0"/>
              <w:numPr>
                <w:ilvl w:val="0"/>
                <w:numId w:val="19"/>
              </w:numPr>
              <w:pBdr>
                <w:top w:val="none" w:sz="0" w:space="0" w:color="auto"/>
                <w:left w:val="none" w:sz="0" w:space="0" w:color="auto"/>
                <w:bottom w:val="none" w:sz="0" w:space="0" w:color="auto"/>
                <w:right w:val="none" w:sz="0" w:space="0" w:color="auto"/>
                <w:between w:val="none" w:sz="0" w:space="0" w:color="auto"/>
              </w:pBdr>
              <w:spacing w:after="0"/>
              <w:contextualSpacing w:val="0"/>
              <w:rPr>
                <w:rFonts w:ascii="Times New Roman" w:eastAsia="PMingLiU" w:hAnsi="Times New Roman"/>
                <w:bCs/>
                <w:szCs w:val="20"/>
                <w:lang w:eastAsia="zh-TW"/>
              </w:rPr>
            </w:pPr>
            <w:r w:rsidRPr="00E90A60">
              <w:rPr>
                <w:rFonts w:ascii="Times New Roman" w:eastAsia="PMingLiU" w:hAnsi="Times New Roman"/>
                <w:bCs/>
                <w:szCs w:val="20"/>
                <w:lang w:eastAsia="zh-TW"/>
              </w:rPr>
              <w:t xml:space="preserve">Option 1: </w:t>
            </w:r>
            <w:bookmarkStart w:id="13" w:name="OLE_LINK434"/>
            <w:r w:rsidRPr="00E90A60">
              <w:rPr>
                <w:rFonts w:ascii="Times New Roman" w:eastAsia="PMingLiU" w:hAnsi="Times New Roman"/>
                <w:bCs/>
                <w:szCs w:val="20"/>
                <w:lang w:eastAsia="zh-TW"/>
              </w:rPr>
              <w:t>starting time and duration are indicated in</w:t>
            </w:r>
            <w:bookmarkEnd w:id="13"/>
            <w:r w:rsidRPr="00E90A60">
              <w:rPr>
                <w:rFonts w:ascii="Times New Roman" w:eastAsia="PMingLiU" w:hAnsi="Times New Roman"/>
                <w:bCs/>
                <w:szCs w:val="20"/>
                <w:lang w:eastAsia="zh-TW"/>
              </w:rPr>
              <w:t xml:space="preserve"> RAR </w:t>
            </w:r>
            <w:bookmarkStart w:id="14" w:name="OLE_LINK439"/>
            <w:r w:rsidRPr="00E90A60">
              <w:rPr>
                <w:rFonts w:ascii="Times New Roman" w:eastAsia="PMingLiU" w:hAnsi="Times New Roman"/>
                <w:bCs/>
                <w:szCs w:val="20"/>
                <w:lang w:eastAsia="zh-TW"/>
              </w:rPr>
              <w:t>of the UL-WUS transmission</w:t>
            </w:r>
            <w:bookmarkEnd w:id="14"/>
          </w:p>
          <w:p w14:paraId="2CB0C157" w14:textId="77777777" w:rsidR="00C8788A" w:rsidRPr="00E90A60" w:rsidRDefault="00C8788A" w:rsidP="00CB20CA">
            <w:pPr>
              <w:pStyle w:val="aff5"/>
              <w:widowControl w:val="0"/>
              <w:numPr>
                <w:ilvl w:val="0"/>
                <w:numId w:val="19"/>
              </w:numPr>
              <w:pBdr>
                <w:top w:val="none" w:sz="0" w:space="0" w:color="auto"/>
                <w:left w:val="none" w:sz="0" w:space="0" w:color="auto"/>
                <w:bottom w:val="none" w:sz="0" w:space="0" w:color="auto"/>
                <w:right w:val="none" w:sz="0" w:space="0" w:color="auto"/>
                <w:between w:val="none" w:sz="0" w:space="0" w:color="auto"/>
              </w:pBdr>
              <w:spacing w:after="0"/>
              <w:contextualSpacing w:val="0"/>
              <w:rPr>
                <w:rFonts w:ascii="Times New Roman" w:eastAsia="PMingLiU" w:hAnsi="Times New Roman"/>
                <w:bCs/>
                <w:szCs w:val="20"/>
                <w:lang w:eastAsia="zh-TW"/>
              </w:rPr>
            </w:pPr>
            <w:r w:rsidRPr="00E90A60">
              <w:rPr>
                <w:rFonts w:ascii="Times New Roman" w:eastAsia="PMingLiU" w:hAnsi="Times New Roman"/>
                <w:bCs/>
                <w:szCs w:val="20"/>
                <w:lang w:eastAsia="zh-TW"/>
              </w:rPr>
              <w:t>Option 2: starting time and duration are indicated in the UL WUS configuration</w:t>
            </w:r>
          </w:p>
          <w:p w14:paraId="11670DBA" w14:textId="3CAA2ED2" w:rsidR="00E90A60" w:rsidRPr="00E90A60" w:rsidRDefault="00E90A60" w:rsidP="00E90A60">
            <w:pPr>
              <w:rPr>
                <w:rFonts w:ascii="Times New Roman" w:hAnsi="Times New Roman"/>
                <w:b/>
                <w:bCs/>
                <w:szCs w:val="20"/>
                <w:lang w:val="en-US" w:eastAsia="x-none"/>
              </w:rPr>
            </w:pPr>
            <w:proofErr w:type="spellStart"/>
            <w:r w:rsidRPr="00E90A60">
              <w:rPr>
                <w:rFonts w:ascii="Times New Roman" w:hAnsi="Times New Roman"/>
                <w:b/>
                <w:bCs/>
                <w:szCs w:val="20"/>
                <w:highlight w:val="green"/>
                <w:lang w:val="en-US" w:eastAsia="x-none"/>
              </w:rPr>
              <w:t>Agreem</w:t>
            </w:r>
            <w:r w:rsidRPr="00E90A60">
              <w:rPr>
                <w:rFonts w:ascii="Times New Roman" w:hAnsi="Times New Roman"/>
                <w:b/>
                <w:bCs/>
                <w:szCs w:val="20"/>
                <w:highlight w:val="green"/>
              </w:rPr>
              <w:t>ent</w:t>
            </w:r>
            <w:proofErr w:type="spellEnd"/>
            <w:r w:rsidRPr="00E90A60">
              <w:rPr>
                <w:rFonts w:ascii="Times New Roman" w:hAnsi="Times New Roman"/>
                <w:b/>
                <w:bCs/>
                <w:szCs w:val="20"/>
                <w:highlight w:val="green"/>
              </w:rPr>
              <w:t xml:space="preserve"> in RAN1#119</w:t>
            </w:r>
          </w:p>
          <w:p w14:paraId="39866094" w14:textId="77777777" w:rsidR="00E90A60" w:rsidRPr="00E90A60" w:rsidRDefault="00E90A60" w:rsidP="00E90A60">
            <w:pPr>
              <w:rPr>
                <w:rFonts w:ascii="Times New Roman" w:eastAsia="PMingLiU" w:hAnsi="Times New Roman"/>
                <w:bCs/>
                <w:szCs w:val="20"/>
                <w:lang w:eastAsia="zh-TW"/>
              </w:rPr>
            </w:pPr>
            <w:r w:rsidRPr="00E90A60">
              <w:rPr>
                <w:rFonts w:ascii="Times New Roman" w:eastAsia="PMingLiU" w:hAnsi="Times New Roman"/>
                <w:bCs/>
                <w:szCs w:val="20"/>
                <w:lang w:eastAsia="zh-TW"/>
              </w:rPr>
              <w:t>The duration of the time window for on-demand SIB1 is indicated in the UL WUS configuration.</w:t>
            </w:r>
          </w:p>
          <w:p w14:paraId="7333D698" w14:textId="77777777" w:rsidR="00E90A60" w:rsidRPr="00E90A60" w:rsidRDefault="00E90A60" w:rsidP="00CB20CA">
            <w:pPr>
              <w:pStyle w:val="ListParagraph9"/>
              <w:numPr>
                <w:ilvl w:val="0"/>
                <w:numId w:val="19"/>
              </w:numPr>
              <w:ind w:leftChars="0"/>
              <w:rPr>
                <w:rFonts w:ascii="Times New Roman" w:eastAsia="PMingLiU" w:hAnsi="Times New Roman"/>
                <w:bCs/>
                <w:szCs w:val="20"/>
                <w:lang w:eastAsia="zh-TW"/>
              </w:rPr>
            </w:pPr>
            <w:r w:rsidRPr="00E90A60">
              <w:rPr>
                <w:rFonts w:ascii="Times New Roman" w:eastAsia="PMingLiU" w:hAnsi="Times New Roman"/>
                <w:bCs/>
                <w:szCs w:val="20"/>
                <w:lang w:eastAsia="zh-TW"/>
              </w:rPr>
              <w:t>Unit of the duration is in slot</w:t>
            </w:r>
          </w:p>
          <w:p w14:paraId="26BC7457" w14:textId="77777777" w:rsidR="00E90A60" w:rsidRPr="00E90A60" w:rsidRDefault="00E90A60" w:rsidP="00CB20CA">
            <w:pPr>
              <w:pStyle w:val="ListParagraph9"/>
              <w:numPr>
                <w:ilvl w:val="0"/>
                <w:numId w:val="19"/>
              </w:numPr>
              <w:ind w:leftChars="0"/>
              <w:rPr>
                <w:rFonts w:ascii="Times New Roman" w:eastAsia="PMingLiU" w:hAnsi="Times New Roman"/>
                <w:bCs/>
                <w:szCs w:val="20"/>
                <w:lang w:eastAsia="zh-TW"/>
              </w:rPr>
            </w:pPr>
            <w:r w:rsidRPr="00E90A60">
              <w:rPr>
                <w:rFonts w:ascii="Times New Roman" w:eastAsia="PMingLiU" w:hAnsi="Times New Roman"/>
                <w:bCs/>
                <w:szCs w:val="20"/>
                <w:lang w:eastAsia="zh-TW"/>
              </w:rPr>
              <w:t>FFS: Starting time</w:t>
            </w:r>
          </w:p>
          <w:p w14:paraId="5F56DCFE" w14:textId="4816204C" w:rsidR="00D50B62" w:rsidRPr="00E90A60" w:rsidRDefault="00D50B62" w:rsidP="00D50B62">
            <w:pPr>
              <w:rPr>
                <w:rFonts w:ascii="Times New Roman" w:hAnsi="Times New Roman"/>
                <w:b/>
                <w:bCs/>
                <w:szCs w:val="20"/>
                <w:lang w:val="en-US" w:eastAsia="x-none"/>
              </w:rPr>
            </w:pPr>
            <w:r w:rsidRPr="00E90A60">
              <w:rPr>
                <w:rFonts w:ascii="Times New Roman" w:hAnsi="Times New Roman"/>
                <w:b/>
                <w:bCs/>
                <w:szCs w:val="20"/>
                <w:highlight w:val="green"/>
                <w:lang w:val="en-US" w:eastAsia="x-none"/>
              </w:rPr>
              <w:t>Agreement</w:t>
            </w:r>
            <w:r w:rsidR="00C8788A" w:rsidRPr="00E90A60">
              <w:rPr>
                <w:rFonts w:ascii="Times New Roman" w:hAnsi="Times New Roman"/>
                <w:b/>
                <w:bCs/>
                <w:szCs w:val="20"/>
                <w:highlight w:val="green"/>
                <w:lang w:val="en-US" w:eastAsia="x-none"/>
              </w:rPr>
              <w:t xml:space="preserve"> in RAN1#120bis</w:t>
            </w:r>
          </w:p>
          <w:p w14:paraId="2268D84A" w14:textId="77777777" w:rsidR="00D50B62" w:rsidRPr="00E90A60" w:rsidRDefault="00D50B62" w:rsidP="00D50B62">
            <w:pPr>
              <w:rPr>
                <w:rFonts w:ascii="Times New Roman" w:eastAsia="Malgun Gothic" w:hAnsi="Times New Roman"/>
                <w:szCs w:val="20"/>
              </w:rPr>
            </w:pPr>
            <w:r w:rsidRPr="00E90A60">
              <w:rPr>
                <w:rFonts w:ascii="Times New Roman" w:eastAsia="PMingLiU" w:hAnsi="Times New Roman"/>
                <w:szCs w:val="20"/>
                <w:lang w:eastAsia="zh-TW"/>
              </w:rPr>
              <w:lastRenderedPageBreak/>
              <w:t>If a UE has SIB1 request configuration of a cell</w:t>
            </w:r>
            <w:r w:rsidRPr="00E90A60">
              <w:rPr>
                <w:rFonts w:ascii="Times New Roman" w:eastAsia="Malgun Gothic" w:hAnsi="Times New Roman"/>
                <w:szCs w:val="20"/>
              </w:rPr>
              <w:t xml:space="preserve"> and before transmitting UL WUS,</w:t>
            </w:r>
          </w:p>
          <w:p w14:paraId="2B3E4475" w14:textId="77777777" w:rsidR="00D50B62" w:rsidRPr="00E90A60" w:rsidRDefault="00D50B62" w:rsidP="00CB20CA">
            <w:pPr>
              <w:pStyle w:val="ListParagraph10"/>
              <w:numPr>
                <w:ilvl w:val="0"/>
                <w:numId w:val="19"/>
              </w:numPr>
              <w:spacing w:after="0" w:line="240" w:lineRule="auto"/>
              <w:ind w:leftChars="0"/>
              <w:rPr>
                <w:rFonts w:ascii="Times New Roman" w:eastAsia="Malgun Gothic" w:hAnsi="Times New Roman"/>
                <w:szCs w:val="20"/>
                <w:lang w:eastAsia="zh-CN"/>
              </w:rPr>
            </w:pPr>
            <w:r w:rsidRPr="00E90A60">
              <w:rPr>
                <w:rFonts w:ascii="Times New Roman" w:eastAsia="Malgun Gothic" w:hAnsi="Times New Roman"/>
                <w:szCs w:val="20"/>
                <w:lang w:eastAsia="zh-CN"/>
              </w:rPr>
              <w:t xml:space="preserve">If the UE detects a SSB where </w:t>
            </w:r>
            <w:r w:rsidRPr="00E90A60">
              <w:rPr>
                <w:rFonts w:ascii="Times New Roman" w:eastAsia="PMingLiU" w:hAnsi="Times New Roman"/>
                <w:szCs w:val="20"/>
                <w:lang w:eastAsia="zh-TW"/>
              </w:rPr>
              <w:t>K_SSB</w:t>
            </w:r>
            <w:r w:rsidRPr="00E90A60">
              <w:rPr>
                <w:rFonts w:ascii="Times New Roman" w:eastAsia="Malgun Gothic" w:hAnsi="Times New Roman"/>
                <w:szCs w:val="20"/>
                <w:lang w:eastAsia="zh-CN"/>
              </w:rPr>
              <w:t xml:space="preserve">&gt;=24 </w:t>
            </w:r>
            <w:r w:rsidRPr="00E90A60">
              <w:rPr>
                <w:rFonts w:ascii="Times New Roman" w:eastAsia="PMingLiU" w:hAnsi="Times New Roman"/>
                <w:szCs w:val="20"/>
                <w:lang w:eastAsia="zh-TW"/>
              </w:rPr>
              <w:t xml:space="preserve">for FR1 </w:t>
            </w:r>
            <w:r w:rsidRPr="00E90A60">
              <w:rPr>
                <w:rFonts w:ascii="Times New Roman" w:eastAsia="Malgun Gothic" w:hAnsi="Times New Roman"/>
                <w:szCs w:val="20"/>
                <w:lang w:eastAsia="zh-CN"/>
              </w:rPr>
              <w:t>or</w:t>
            </w:r>
            <w:r w:rsidRPr="00E90A60">
              <w:rPr>
                <w:rFonts w:ascii="Times New Roman" w:eastAsia="PMingLiU" w:hAnsi="Times New Roman"/>
                <w:szCs w:val="20"/>
                <w:lang w:eastAsia="zh-TW"/>
              </w:rPr>
              <w:t xml:space="preserve"> K_SSB</w:t>
            </w:r>
            <w:r w:rsidRPr="00E90A60">
              <w:rPr>
                <w:rFonts w:ascii="Times New Roman" w:eastAsia="Malgun Gothic" w:hAnsi="Times New Roman"/>
                <w:szCs w:val="20"/>
                <w:lang w:eastAsia="zh-CN"/>
              </w:rPr>
              <w:t>&gt;=1</w:t>
            </w:r>
            <w:r w:rsidRPr="00E90A60">
              <w:rPr>
                <w:rFonts w:ascii="Times New Roman" w:eastAsia="Malgun Gothic" w:hAnsi="Times New Roman"/>
                <w:color w:val="FF0000"/>
                <w:szCs w:val="20"/>
                <w:lang w:eastAsia="zh-CN"/>
              </w:rPr>
              <w:t>2</w:t>
            </w:r>
            <w:r w:rsidRPr="00E90A60">
              <w:rPr>
                <w:rFonts w:ascii="Times New Roman" w:eastAsia="PMingLiU" w:hAnsi="Times New Roman"/>
                <w:szCs w:val="20"/>
                <w:lang w:eastAsia="zh-TW"/>
              </w:rPr>
              <w:t xml:space="preserve"> for FR2</w:t>
            </w:r>
            <w:r w:rsidRPr="00E90A60">
              <w:rPr>
                <w:rFonts w:ascii="Times New Roman" w:eastAsia="Malgun Gothic" w:hAnsi="Times New Roman"/>
                <w:szCs w:val="20"/>
                <w:lang w:eastAsia="zh-CN"/>
              </w:rPr>
              <w:t>, select the following:</w:t>
            </w:r>
          </w:p>
          <w:p w14:paraId="1026E6A8" w14:textId="7D213A6A" w:rsidR="00D50B62" w:rsidRPr="00C8788A" w:rsidRDefault="00D50B62" w:rsidP="00CB20CA">
            <w:pPr>
              <w:pStyle w:val="ListParagraph10"/>
              <w:numPr>
                <w:ilvl w:val="1"/>
                <w:numId w:val="19"/>
              </w:numPr>
              <w:spacing w:after="0" w:line="240" w:lineRule="auto"/>
              <w:ind w:leftChars="0"/>
              <w:rPr>
                <w:rFonts w:eastAsia="Malgun Gothic" w:cs="Times"/>
                <w:szCs w:val="20"/>
                <w:lang w:eastAsia="zh-CN"/>
              </w:rPr>
            </w:pPr>
            <w:r w:rsidRPr="00E90A60">
              <w:rPr>
                <w:rFonts w:ascii="Times New Roman" w:eastAsia="Malgun Gothic" w:hAnsi="Times New Roman"/>
                <w:szCs w:val="20"/>
                <w:lang w:eastAsia="zh-CN"/>
              </w:rPr>
              <w:t>Alt. 3: It is up to UE implementation on whether to monitor Type 0 PDCCH for SIB1 transmission</w:t>
            </w:r>
          </w:p>
        </w:tc>
      </w:tr>
    </w:tbl>
    <w:p w14:paraId="76A2A6C3" w14:textId="77777777" w:rsidR="007F1AD5" w:rsidRDefault="007F1AD5" w:rsidP="00EF4333">
      <w:pPr>
        <w:overflowPunct w:val="0"/>
        <w:autoSpaceDE w:val="0"/>
        <w:autoSpaceDN w:val="0"/>
        <w:rPr>
          <w:rFonts w:eastAsiaTheme="minorEastAsia"/>
          <w:lang w:val="en-US"/>
        </w:rPr>
      </w:pPr>
    </w:p>
    <w:p w14:paraId="364FACC7" w14:textId="400ABF9D" w:rsidR="00EF4333" w:rsidRDefault="009118C6" w:rsidP="00F364C0">
      <w:pPr>
        <w:overflowPunct w:val="0"/>
        <w:autoSpaceDE w:val="0"/>
        <w:autoSpaceDN w:val="0"/>
        <w:rPr>
          <w:rFonts w:eastAsiaTheme="minorEastAsia"/>
          <w:lang w:val="en-US"/>
        </w:rPr>
      </w:pPr>
      <w:r>
        <w:rPr>
          <w:rFonts w:eastAsiaTheme="minorEastAsia"/>
          <w:lang w:val="en-US"/>
        </w:rPr>
        <w:t>Thus, f</w:t>
      </w:r>
      <w:r w:rsidR="00DC0A78">
        <w:rPr>
          <w:rFonts w:eastAsiaTheme="minorEastAsia"/>
          <w:lang w:val="en-US"/>
        </w:rPr>
        <w:t>urther clarification is needed to avoid the misalignment between RAN1 and RAN2.</w:t>
      </w:r>
      <w:r>
        <w:rPr>
          <w:rFonts w:eastAsiaTheme="minorEastAsia"/>
          <w:lang w:val="en-US"/>
        </w:rPr>
        <w:t xml:space="preserve"> As RAN1 is </w:t>
      </w:r>
      <w:r w:rsidR="00310AEB">
        <w:rPr>
          <w:rFonts w:eastAsiaTheme="minorEastAsia"/>
          <w:lang w:val="en-US"/>
        </w:rPr>
        <w:t xml:space="preserve">an </w:t>
      </w:r>
      <w:r>
        <w:rPr>
          <w:rFonts w:eastAsiaTheme="minorEastAsia"/>
          <w:lang w:val="en-US"/>
        </w:rPr>
        <w:t xml:space="preserve">expert </w:t>
      </w:r>
      <w:r w:rsidR="00FD7172">
        <w:rPr>
          <w:rFonts w:eastAsiaTheme="minorEastAsia"/>
          <w:lang w:val="en-US"/>
        </w:rPr>
        <w:t xml:space="preserve">in </w:t>
      </w:r>
      <w:r>
        <w:rPr>
          <w:rFonts w:eastAsiaTheme="minorEastAsia"/>
          <w:lang w:val="en-US"/>
        </w:rPr>
        <w:t xml:space="preserve">the usage of </w:t>
      </w:r>
      <w:proofErr w:type="spellStart"/>
      <w:r>
        <w:rPr>
          <w:rFonts w:eastAsiaTheme="minorEastAsia"/>
          <w:lang w:val="en-US"/>
        </w:rPr>
        <w:t>Kssb</w:t>
      </w:r>
      <w:proofErr w:type="spellEnd"/>
      <w:r>
        <w:rPr>
          <w:rFonts w:eastAsiaTheme="minorEastAsia"/>
          <w:lang w:val="en-US"/>
        </w:rPr>
        <w:t xml:space="preserve">, we prefer RAN2 </w:t>
      </w:r>
      <w:r w:rsidR="003F5B87">
        <w:rPr>
          <w:rFonts w:eastAsiaTheme="minorEastAsia"/>
          <w:lang w:val="en-US"/>
        </w:rPr>
        <w:t xml:space="preserve">to </w:t>
      </w:r>
      <w:r w:rsidR="003F5B87">
        <w:rPr>
          <w:rFonts w:hint="eastAsia"/>
        </w:rPr>
        <w:t xml:space="preserve">rely on R1 for </w:t>
      </w:r>
      <w:proofErr w:type="spellStart"/>
      <w:r w:rsidR="003F5B87">
        <w:rPr>
          <w:rFonts w:hint="eastAsia"/>
        </w:rPr>
        <w:t>Kssb</w:t>
      </w:r>
      <w:proofErr w:type="spellEnd"/>
      <w:r w:rsidR="003F5B87">
        <w:rPr>
          <w:rFonts w:hint="eastAsia"/>
        </w:rPr>
        <w:t xml:space="preserve"> setting</w:t>
      </w:r>
      <w:r w:rsidR="0051504B">
        <w:t xml:space="preserve"> </w:t>
      </w:r>
      <w:r w:rsidR="0051504B" w:rsidRPr="007C1C9E">
        <w:rPr>
          <w:rFonts w:eastAsia="Malgun Gothic"/>
          <w:szCs w:val="20"/>
          <w:lang w:eastAsia="ko-KR"/>
        </w:rPr>
        <w:t>upon SIB1 request</w:t>
      </w:r>
      <w:r>
        <w:rPr>
          <w:rFonts w:eastAsiaTheme="minorEastAsia"/>
          <w:lang w:val="en-US"/>
        </w:rPr>
        <w:t xml:space="preserve">. </w:t>
      </w:r>
    </w:p>
    <w:p w14:paraId="64B1AD4F" w14:textId="1646F9A3" w:rsidR="0063376D" w:rsidRPr="009118C6" w:rsidRDefault="009118C6" w:rsidP="00F364C0">
      <w:pPr>
        <w:pStyle w:val="Proposal"/>
        <w:overflowPunct w:val="0"/>
        <w:autoSpaceDE w:val="0"/>
        <w:autoSpaceDN w:val="0"/>
        <w:spacing w:beforeLines="50" w:before="120"/>
        <w:rPr>
          <w:rFonts w:eastAsiaTheme="minorEastAsia"/>
        </w:rPr>
      </w:pPr>
      <w:bookmarkStart w:id="15" w:name="_Hlk197675239"/>
      <w:bookmarkStart w:id="16" w:name="_Toc197685415"/>
      <w:r>
        <w:t xml:space="preserve">RAN2 </w:t>
      </w:r>
      <w:r w:rsidR="009816E2">
        <w:rPr>
          <w:rFonts w:hint="eastAsia"/>
        </w:rPr>
        <w:t>rel</w:t>
      </w:r>
      <w:r w:rsidR="00DD30F0">
        <w:rPr>
          <w:rFonts w:hint="eastAsia"/>
        </w:rPr>
        <w:t>y</w:t>
      </w:r>
      <w:r w:rsidR="009816E2">
        <w:rPr>
          <w:rFonts w:hint="eastAsia"/>
        </w:rPr>
        <w:t xml:space="preserve"> on R1 for </w:t>
      </w:r>
      <w:proofErr w:type="spellStart"/>
      <w:r w:rsidR="009816E2">
        <w:rPr>
          <w:rFonts w:hint="eastAsia"/>
        </w:rPr>
        <w:t>Kssb</w:t>
      </w:r>
      <w:proofErr w:type="spellEnd"/>
      <w:r w:rsidR="009816E2">
        <w:rPr>
          <w:rFonts w:hint="eastAsia"/>
        </w:rPr>
        <w:t xml:space="preserve"> setting </w:t>
      </w:r>
      <w:r w:rsidRPr="007C1C9E">
        <w:rPr>
          <w:rFonts w:eastAsia="Malgun Gothic"/>
          <w:szCs w:val="20"/>
          <w:lang w:eastAsia="ko-KR"/>
        </w:rPr>
        <w:t>upon SIB1 request</w:t>
      </w:r>
      <w:r>
        <w:rPr>
          <w:rFonts w:eastAsia="Malgun Gothic"/>
          <w:szCs w:val="20"/>
          <w:lang w:eastAsia="ko-KR"/>
        </w:rPr>
        <w:t xml:space="preserve">. </w:t>
      </w:r>
      <w:r w:rsidRPr="007C1C9E">
        <w:rPr>
          <w:rFonts w:eastAsia="Malgun Gothic" w:hint="eastAsia"/>
          <w:szCs w:val="20"/>
          <w:lang w:eastAsia="ko-KR"/>
        </w:rPr>
        <w:t xml:space="preserve">No </w:t>
      </w:r>
      <w:r w:rsidR="00DD30F0">
        <w:rPr>
          <w:rFonts w:eastAsiaTheme="minorEastAsia" w:hint="eastAsia"/>
          <w:szCs w:val="20"/>
        </w:rPr>
        <w:t xml:space="preserve">R2 </w:t>
      </w:r>
      <w:r w:rsidRPr="007C1C9E">
        <w:rPr>
          <w:rFonts w:eastAsia="Malgun Gothic" w:hint="eastAsia"/>
          <w:szCs w:val="20"/>
          <w:lang w:eastAsia="ko-KR"/>
        </w:rPr>
        <w:t>specification impact is foreseen.</w:t>
      </w:r>
      <w:bookmarkEnd w:id="16"/>
    </w:p>
    <w:bookmarkEnd w:id="15"/>
    <w:p w14:paraId="6EE8C87B" w14:textId="4CE15E4B" w:rsidR="0063376D" w:rsidRDefault="0063376D" w:rsidP="00F364C0">
      <w:pPr>
        <w:overflowPunct w:val="0"/>
        <w:autoSpaceDE w:val="0"/>
        <w:autoSpaceDN w:val="0"/>
        <w:rPr>
          <w:rFonts w:eastAsiaTheme="minorEastAsia"/>
          <w:lang w:val="en-US"/>
        </w:rPr>
      </w:pPr>
    </w:p>
    <w:p w14:paraId="7CEB39C9" w14:textId="758F94D5" w:rsidR="00251A54" w:rsidRDefault="00251A54" w:rsidP="00F364C0">
      <w:pPr>
        <w:overflowPunct w:val="0"/>
        <w:autoSpaceDE w:val="0"/>
        <w:autoSpaceDN w:val="0"/>
        <w:rPr>
          <w:rFonts w:eastAsiaTheme="minorEastAsia"/>
          <w:lang w:val="en-US"/>
        </w:rPr>
      </w:pPr>
    </w:p>
    <w:p w14:paraId="0D1CFD79" w14:textId="77777777" w:rsidR="00BF7CBB" w:rsidRPr="00BF7CBB" w:rsidRDefault="00BF7CBB" w:rsidP="00BF7CBB">
      <w:pPr>
        <w:pStyle w:val="20"/>
        <w:rPr>
          <w:rFonts w:eastAsiaTheme="minorEastAsia"/>
        </w:rPr>
      </w:pPr>
      <w:r w:rsidRPr="00BF7CBB">
        <w:rPr>
          <w:rFonts w:eastAsiaTheme="minorEastAsia"/>
        </w:rPr>
        <w:t>FFS Co-existence of SDT and OD-SIB1</w:t>
      </w:r>
    </w:p>
    <w:p w14:paraId="74E1DC1A" w14:textId="2B375059" w:rsidR="005C5770" w:rsidRDefault="00BF7CBB" w:rsidP="00BF7CBB">
      <w:pPr>
        <w:overflowPunct w:val="0"/>
        <w:autoSpaceDE w:val="0"/>
        <w:autoSpaceDN w:val="0"/>
        <w:rPr>
          <w:rFonts w:eastAsiaTheme="minorEastAsia"/>
          <w:lang w:val="en-US"/>
        </w:rPr>
      </w:pPr>
      <w:r>
        <w:rPr>
          <w:rFonts w:eastAsiaTheme="minorEastAsia"/>
          <w:lang w:val="en-US"/>
        </w:rPr>
        <w:t xml:space="preserve">One open issue </w:t>
      </w:r>
      <w:r w:rsidR="00E655DF">
        <w:rPr>
          <w:rFonts w:eastAsiaTheme="minorEastAsia"/>
          <w:lang w:val="en-US"/>
        </w:rPr>
        <w:t>was</w:t>
      </w:r>
      <w:r>
        <w:rPr>
          <w:rFonts w:eastAsiaTheme="minorEastAsia"/>
          <w:lang w:val="en-US"/>
        </w:rPr>
        <w:t xml:space="preserve"> raised during the CR discussion, </w:t>
      </w:r>
      <w:proofErr w:type="gramStart"/>
      <w:r>
        <w:rPr>
          <w:rFonts w:eastAsiaTheme="minorEastAsia"/>
          <w:lang w:val="en-US"/>
        </w:rPr>
        <w:t>i.e.</w:t>
      </w:r>
      <w:proofErr w:type="gramEnd"/>
      <w:r>
        <w:rPr>
          <w:rFonts w:eastAsiaTheme="minorEastAsia"/>
          <w:lang w:val="en-US"/>
        </w:rPr>
        <w:t xml:space="preserve"> </w:t>
      </w:r>
      <w:r w:rsidRPr="00BF7CBB">
        <w:rPr>
          <w:rFonts w:eastAsiaTheme="minorEastAsia"/>
          <w:lang w:val="en-US"/>
        </w:rPr>
        <w:t>FFS Co-existence of SDT and OD-SIB1</w:t>
      </w:r>
      <w:r>
        <w:rPr>
          <w:rFonts w:eastAsiaTheme="minorEastAsia"/>
          <w:lang w:val="en-US"/>
        </w:rPr>
        <w:t xml:space="preserve">. </w:t>
      </w:r>
      <w:r w:rsidR="00092B2F">
        <w:rPr>
          <w:rFonts w:eastAsiaTheme="minorEastAsia"/>
          <w:lang w:val="en-US"/>
        </w:rPr>
        <w:t xml:space="preserve">In the legacy, </w:t>
      </w:r>
      <w:r w:rsidR="00E655DF">
        <w:rPr>
          <w:rFonts w:eastAsiaTheme="minorEastAsia"/>
          <w:lang w:val="en-US"/>
        </w:rPr>
        <w:t xml:space="preserve">the </w:t>
      </w:r>
      <w:r w:rsidR="005C5770">
        <w:rPr>
          <w:rFonts w:eastAsiaTheme="minorEastAsia" w:hint="eastAsia"/>
          <w:lang w:val="en-US"/>
        </w:rPr>
        <w:t xml:space="preserve">OSI request cannot be initiated during </w:t>
      </w:r>
      <w:r w:rsidR="00E655DF">
        <w:rPr>
          <w:rFonts w:eastAsiaTheme="minorEastAsia"/>
          <w:lang w:val="en-US"/>
        </w:rPr>
        <w:t xml:space="preserve">the </w:t>
      </w:r>
      <w:r w:rsidR="00092B2F">
        <w:rPr>
          <w:rFonts w:eastAsiaTheme="minorEastAsia"/>
          <w:lang w:val="en-US"/>
        </w:rPr>
        <w:t>SDT procedure</w:t>
      </w:r>
      <w:r w:rsidR="003076AD">
        <w:rPr>
          <w:rFonts w:eastAsiaTheme="minorEastAsia"/>
          <w:lang w:val="en-US"/>
        </w:rPr>
        <w:t xml:space="preserve">, as </w:t>
      </w:r>
    </w:p>
    <w:p w14:paraId="2371DFFF" w14:textId="43C81312" w:rsidR="005C5770" w:rsidRPr="00056D82" w:rsidRDefault="005C5770" w:rsidP="00056D82">
      <w:pPr>
        <w:pStyle w:val="aff5"/>
        <w:numPr>
          <w:ilvl w:val="0"/>
          <w:numId w:val="22"/>
        </w:numPr>
        <w:overflowPunct w:val="0"/>
        <w:autoSpaceDE w:val="0"/>
        <w:autoSpaceDN w:val="0"/>
        <w:rPr>
          <w:rFonts w:eastAsiaTheme="minorEastAsia"/>
          <w:lang w:val="en-US"/>
        </w:rPr>
      </w:pPr>
      <w:r w:rsidRPr="00056D82">
        <w:rPr>
          <w:rFonts w:eastAsiaTheme="minorEastAsia"/>
          <w:lang w:val="en-US"/>
        </w:rPr>
        <w:t>Before initiating the SDT procedure, UE would have acquired all essential SIBs needed for operating in a</w:t>
      </w:r>
    </w:p>
    <w:p w14:paraId="62AAFD38" w14:textId="72BB9C27" w:rsidR="005C5770" w:rsidRPr="005C5770" w:rsidRDefault="005C5770" w:rsidP="005C5770">
      <w:pPr>
        <w:overflowPunct w:val="0"/>
        <w:autoSpaceDE w:val="0"/>
        <w:autoSpaceDN w:val="0"/>
        <w:rPr>
          <w:rFonts w:eastAsiaTheme="minorEastAsia"/>
          <w:lang w:val="en-US"/>
        </w:rPr>
      </w:pPr>
      <w:r w:rsidRPr="005C5770">
        <w:rPr>
          <w:rFonts w:eastAsiaTheme="minorEastAsia"/>
          <w:lang w:val="en-US"/>
        </w:rPr>
        <w:t>camped cell.</w:t>
      </w:r>
    </w:p>
    <w:p w14:paraId="5CC0E0C3" w14:textId="4CF5A027" w:rsidR="005C5770" w:rsidRPr="005C5770" w:rsidRDefault="005C5770" w:rsidP="00056D82">
      <w:pPr>
        <w:pStyle w:val="aff5"/>
        <w:numPr>
          <w:ilvl w:val="0"/>
          <w:numId w:val="22"/>
        </w:numPr>
        <w:overflowPunct w:val="0"/>
        <w:autoSpaceDE w:val="0"/>
        <w:autoSpaceDN w:val="0"/>
        <w:rPr>
          <w:rFonts w:eastAsiaTheme="minorEastAsia"/>
          <w:lang w:val="en-US"/>
        </w:rPr>
      </w:pPr>
      <w:r w:rsidRPr="00056D82">
        <w:rPr>
          <w:rFonts w:eastAsiaTheme="minorEastAsia"/>
          <w:lang w:val="en-US"/>
        </w:rPr>
        <w:t>The SI request may lead to UL carrier switching (UL carrier selected at the time of initiation of SDT can be</w:t>
      </w:r>
      <w:r w:rsidRPr="005C5770">
        <w:rPr>
          <w:rFonts w:eastAsiaTheme="minorEastAsia" w:hint="eastAsia"/>
          <w:lang w:val="en-US"/>
        </w:rPr>
        <w:t xml:space="preserve"> </w:t>
      </w:r>
      <w:r w:rsidRPr="005C5770">
        <w:rPr>
          <w:rFonts w:eastAsiaTheme="minorEastAsia"/>
          <w:lang w:val="en-US"/>
        </w:rPr>
        <w:t>different from UL carrier selected at the time of SI request) or BWP switching (in case SDT is performed on</w:t>
      </w:r>
      <w:r w:rsidRPr="005C5770">
        <w:rPr>
          <w:rFonts w:eastAsiaTheme="minorEastAsia" w:hint="eastAsia"/>
          <w:lang w:val="en-US"/>
        </w:rPr>
        <w:t xml:space="preserve"> </w:t>
      </w:r>
      <w:r w:rsidRPr="005C5770">
        <w:rPr>
          <w:rFonts w:eastAsiaTheme="minorEastAsia"/>
          <w:lang w:val="en-US"/>
        </w:rPr>
        <w:t>non-initial BWP) which interrupts the ongoing SDT procedure.</w:t>
      </w:r>
    </w:p>
    <w:p w14:paraId="00F1194D" w14:textId="1F413820" w:rsidR="00511B6E" w:rsidRDefault="0095075C" w:rsidP="00BF7CBB">
      <w:pPr>
        <w:overflowPunct w:val="0"/>
        <w:autoSpaceDE w:val="0"/>
        <w:autoSpaceDN w:val="0"/>
        <w:rPr>
          <w:rFonts w:eastAsiaTheme="minorEastAsia"/>
          <w:lang w:val="en-US"/>
        </w:rPr>
      </w:pPr>
      <w:proofErr w:type="gramStart"/>
      <w:r>
        <w:rPr>
          <w:rFonts w:eastAsiaTheme="minorEastAsia" w:hint="eastAsia"/>
          <w:lang w:val="en-US"/>
        </w:rPr>
        <w:t>So</w:t>
      </w:r>
      <w:proofErr w:type="gramEnd"/>
      <w:r>
        <w:rPr>
          <w:rFonts w:eastAsiaTheme="minorEastAsia" w:hint="eastAsia"/>
          <w:lang w:val="en-US"/>
        </w:rPr>
        <w:t xml:space="preserve"> the key issues above</w:t>
      </w:r>
    </w:p>
    <w:p w14:paraId="21628859" w14:textId="77777777" w:rsidR="00511B6E" w:rsidRDefault="00511B6E" w:rsidP="00BF7CBB">
      <w:pPr>
        <w:pStyle w:val="aff5"/>
        <w:numPr>
          <w:ilvl w:val="0"/>
          <w:numId w:val="23"/>
        </w:numPr>
        <w:overflowPunct w:val="0"/>
        <w:autoSpaceDE w:val="0"/>
        <w:autoSpaceDN w:val="0"/>
        <w:rPr>
          <w:rFonts w:eastAsiaTheme="minorEastAsia"/>
          <w:lang w:val="en-US"/>
        </w:rPr>
      </w:pPr>
      <w:r>
        <w:rPr>
          <w:rFonts w:eastAsiaTheme="minorEastAsia"/>
          <w:lang w:val="en-US"/>
        </w:rPr>
        <w:t>A</w:t>
      </w:r>
      <w:r>
        <w:rPr>
          <w:rFonts w:eastAsiaTheme="minorEastAsia" w:hint="eastAsia"/>
          <w:lang w:val="en-US"/>
        </w:rPr>
        <w:t>lso applies to OD-SIB1 for serving cell;</w:t>
      </w:r>
    </w:p>
    <w:p w14:paraId="6F2955E3" w14:textId="75040584" w:rsidR="00056D82" w:rsidRPr="0084245C" w:rsidRDefault="00EF4561" w:rsidP="0084245C">
      <w:pPr>
        <w:pStyle w:val="aff5"/>
        <w:numPr>
          <w:ilvl w:val="0"/>
          <w:numId w:val="23"/>
        </w:numPr>
        <w:overflowPunct w:val="0"/>
        <w:autoSpaceDE w:val="0"/>
        <w:autoSpaceDN w:val="0"/>
        <w:rPr>
          <w:rFonts w:eastAsiaTheme="minorEastAsia"/>
          <w:lang w:val="en-US"/>
        </w:rPr>
      </w:pPr>
      <w:r>
        <w:rPr>
          <w:rFonts w:eastAsiaTheme="minorEastAsia" w:hint="eastAsia"/>
          <w:lang w:val="en-US"/>
        </w:rPr>
        <w:t>Similarly</w:t>
      </w:r>
      <w:r w:rsidR="005B2AD9">
        <w:rPr>
          <w:rFonts w:eastAsiaTheme="minorEastAsia"/>
          <w:lang w:val="en-US"/>
        </w:rPr>
        <w:t>,</w:t>
      </w:r>
      <w:r>
        <w:rPr>
          <w:rFonts w:eastAsiaTheme="minorEastAsia" w:hint="eastAsia"/>
          <w:lang w:val="en-US"/>
        </w:rPr>
        <w:t xml:space="preserve"> for </w:t>
      </w:r>
      <w:r w:rsidRPr="007C1D8F">
        <w:rPr>
          <w:rFonts w:eastAsiaTheme="minorEastAsia"/>
          <w:lang w:val="en-US"/>
        </w:rPr>
        <w:t>OD-SIB1</w:t>
      </w:r>
      <w:r w:rsidRPr="00DF61E9">
        <w:rPr>
          <w:rFonts w:eastAsiaTheme="minorEastAsia" w:hint="eastAsia"/>
          <w:lang w:val="en-US"/>
        </w:rPr>
        <w:t xml:space="preserve"> for neighboring cell for cell </w:t>
      </w:r>
      <w:r w:rsidRPr="00DF61E9">
        <w:rPr>
          <w:rFonts w:eastAsiaTheme="minorEastAsia"/>
          <w:lang w:val="en-US"/>
        </w:rPr>
        <w:t>resele</w:t>
      </w:r>
      <w:r w:rsidRPr="00DF61E9">
        <w:rPr>
          <w:rFonts w:eastAsiaTheme="minorEastAsia" w:hint="eastAsia"/>
          <w:lang w:val="en-US"/>
        </w:rPr>
        <w:t>ction reason</w:t>
      </w:r>
      <w:r>
        <w:rPr>
          <w:rFonts w:eastAsiaTheme="minorEastAsia" w:hint="eastAsia"/>
          <w:lang w:val="en-US"/>
        </w:rPr>
        <w:t xml:space="preserve">, </w:t>
      </w:r>
      <w:r w:rsidRPr="009D5A5B">
        <w:rPr>
          <w:rFonts w:eastAsiaTheme="minorEastAsia"/>
          <w:lang w:val="en-US"/>
        </w:rPr>
        <w:t xml:space="preserve">the UL/DL transmission in serving </w:t>
      </w:r>
      <w:r>
        <w:rPr>
          <w:rFonts w:eastAsiaTheme="minorEastAsia" w:hint="eastAsia"/>
          <w:lang w:val="en-US"/>
        </w:rPr>
        <w:t xml:space="preserve">cell for SDT </w:t>
      </w:r>
      <w:r w:rsidRPr="009D5A5B">
        <w:rPr>
          <w:rFonts w:eastAsiaTheme="minorEastAsia"/>
          <w:lang w:val="en-US"/>
        </w:rPr>
        <w:t xml:space="preserve">will be impacted if the UE is not able to perform simultaneous Tx/Rx with serving and </w:t>
      </w:r>
      <w:proofErr w:type="spellStart"/>
      <w:r w:rsidRPr="009D5A5B">
        <w:rPr>
          <w:rFonts w:eastAsiaTheme="minorEastAsia"/>
          <w:lang w:val="en-US"/>
        </w:rPr>
        <w:t>neighouring</w:t>
      </w:r>
      <w:proofErr w:type="spellEnd"/>
      <w:r>
        <w:rPr>
          <w:rFonts w:eastAsiaTheme="minorEastAsia" w:hint="eastAsia"/>
          <w:lang w:val="en-US"/>
        </w:rPr>
        <w:t xml:space="preserve"> cell (for OD-SIB1 request and RAR, SIB1 reading)</w:t>
      </w:r>
      <w:r w:rsidRPr="009D5A5B">
        <w:rPr>
          <w:rFonts w:eastAsiaTheme="minorEastAsia"/>
          <w:lang w:val="en-US"/>
        </w:rPr>
        <w:t>.</w:t>
      </w:r>
      <w:r w:rsidRPr="00DF61E9">
        <w:rPr>
          <w:rFonts w:eastAsiaTheme="minorEastAsia" w:hint="eastAsia"/>
          <w:lang w:val="en-US"/>
        </w:rPr>
        <w:t xml:space="preserve"> </w:t>
      </w:r>
      <w:r>
        <w:rPr>
          <w:rFonts w:eastAsiaTheme="minorEastAsia" w:hint="eastAsia"/>
          <w:lang w:val="en-US"/>
        </w:rPr>
        <w:t>Besides</w:t>
      </w:r>
      <w:r w:rsidRPr="007C1D8F">
        <w:rPr>
          <w:rFonts w:eastAsiaTheme="minorEastAsia"/>
          <w:lang w:val="en-US"/>
        </w:rPr>
        <w:t xml:space="preserve">, </w:t>
      </w:r>
      <w:r w:rsidR="00056D82">
        <w:rPr>
          <w:rFonts w:eastAsiaTheme="minorEastAsia" w:hint="eastAsia"/>
          <w:lang w:val="en-US"/>
        </w:rPr>
        <w:t>separate</w:t>
      </w:r>
      <w:r w:rsidRPr="007C1D8F">
        <w:rPr>
          <w:rFonts w:eastAsiaTheme="minorEastAsia"/>
          <w:lang w:val="en-US"/>
        </w:rPr>
        <w:t xml:space="preserve"> RACH </w:t>
      </w:r>
      <w:r w:rsidR="00056D82">
        <w:rPr>
          <w:rFonts w:eastAsiaTheme="minorEastAsia" w:hint="eastAsia"/>
          <w:lang w:val="en-US"/>
        </w:rPr>
        <w:t xml:space="preserve">may be </w:t>
      </w:r>
      <w:r w:rsidRPr="007C1D8F">
        <w:rPr>
          <w:rFonts w:eastAsiaTheme="minorEastAsia"/>
          <w:lang w:val="en-US"/>
        </w:rPr>
        <w:t xml:space="preserve">initiated for </w:t>
      </w:r>
      <w:r w:rsidR="00056D82">
        <w:rPr>
          <w:rFonts w:eastAsiaTheme="minorEastAsia" w:hint="eastAsia"/>
          <w:lang w:val="en-US"/>
        </w:rPr>
        <w:t>the two</w:t>
      </w:r>
      <w:r w:rsidR="00056D82" w:rsidRPr="007C1D8F">
        <w:rPr>
          <w:rFonts w:eastAsiaTheme="minorEastAsia"/>
          <w:lang w:val="en-US"/>
        </w:rPr>
        <w:t xml:space="preserve"> </w:t>
      </w:r>
      <w:r w:rsidRPr="00DF61E9">
        <w:rPr>
          <w:rFonts w:eastAsiaTheme="minorEastAsia" w:hint="eastAsia"/>
          <w:lang w:val="en-US"/>
        </w:rPr>
        <w:t>reasons</w:t>
      </w:r>
      <w:r w:rsidRPr="007C1D8F">
        <w:rPr>
          <w:rFonts w:eastAsiaTheme="minorEastAsia"/>
          <w:lang w:val="en-US"/>
        </w:rPr>
        <w:t>, and at least the RACH collision has to be avoided</w:t>
      </w:r>
      <w:r w:rsidRPr="00DF61E9">
        <w:rPr>
          <w:rFonts w:eastAsiaTheme="minorEastAsia" w:hint="eastAsia"/>
          <w:lang w:val="en-US"/>
        </w:rPr>
        <w:t xml:space="preserve"> since </w:t>
      </w:r>
      <w:r w:rsidRPr="00DF61E9">
        <w:rPr>
          <w:rFonts w:eastAsiaTheme="minorEastAsia"/>
          <w:lang w:val="en-US"/>
        </w:rPr>
        <w:t>“There is only one Random Access procedure ongoing at any</w:t>
      </w:r>
      <w:r>
        <w:rPr>
          <w:rFonts w:eastAsiaTheme="minorEastAsia" w:hint="eastAsia"/>
          <w:lang w:val="en-US"/>
        </w:rPr>
        <w:t xml:space="preserve"> </w:t>
      </w:r>
      <w:r w:rsidRPr="00DF61E9">
        <w:rPr>
          <w:rFonts w:eastAsiaTheme="minorEastAsia"/>
          <w:lang w:val="en-US"/>
        </w:rPr>
        <w:t>point in time in a MAC entity</w:t>
      </w:r>
      <w:r>
        <w:rPr>
          <w:rFonts w:eastAsiaTheme="minorEastAsia"/>
          <w:lang w:val="en-US"/>
        </w:rPr>
        <w:t>”</w:t>
      </w:r>
      <w:r w:rsidRPr="007C1D8F">
        <w:rPr>
          <w:rFonts w:eastAsiaTheme="minorEastAsia"/>
          <w:lang w:val="en-US"/>
        </w:rPr>
        <w:t>.</w:t>
      </w:r>
    </w:p>
    <w:p w14:paraId="703B7421" w14:textId="78E5720E" w:rsidR="00056D82" w:rsidRDefault="00056D82" w:rsidP="00056D82">
      <w:pPr>
        <w:overflowPunct w:val="0"/>
        <w:autoSpaceDE w:val="0"/>
        <w:autoSpaceDN w:val="0"/>
        <w:rPr>
          <w:rFonts w:eastAsiaTheme="minorEastAsia"/>
          <w:lang w:val="en-US"/>
        </w:rPr>
      </w:pPr>
      <w:r>
        <w:rPr>
          <w:rFonts w:eastAsiaTheme="minorEastAsia" w:hint="eastAsia"/>
          <w:lang w:val="en-US"/>
        </w:rPr>
        <w:t xml:space="preserve">So, a simple </w:t>
      </w:r>
      <w:r>
        <w:rPr>
          <w:rFonts w:eastAsiaTheme="minorEastAsia"/>
          <w:lang w:val="en-US"/>
        </w:rPr>
        <w:t>solution</w:t>
      </w:r>
      <w:r>
        <w:rPr>
          <w:rFonts w:eastAsiaTheme="minorEastAsia" w:hint="eastAsia"/>
          <w:lang w:val="en-US"/>
        </w:rPr>
        <w:t xml:space="preserve"> is to exclude the co-existence, or </w:t>
      </w:r>
      <w:r w:rsidR="00E655DF">
        <w:rPr>
          <w:rFonts w:eastAsiaTheme="minorEastAsia"/>
          <w:lang w:val="en-US"/>
        </w:rPr>
        <w:t xml:space="preserve">consider that </w:t>
      </w:r>
      <w:r>
        <w:rPr>
          <w:rFonts w:eastAsiaTheme="minorEastAsia" w:hint="eastAsia"/>
          <w:lang w:val="en-US"/>
        </w:rPr>
        <w:t>there might be space for UE implementation to handle that</w:t>
      </w:r>
    </w:p>
    <w:p w14:paraId="7F196908" w14:textId="30C32FD8" w:rsidR="0042060F" w:rsidRDefault="0042060F" w:rsidP="0042060F">
      <w:pPr>
        <w:pStyle w:val="aff5"/>
        <w:numPr>
          <w:ilvl w:val="0"/>
          <w:numId w:val="24"/>
        </w:numPr>
        <w:overflowPunct w:val="0"/>
        <w:autoSpaceDE w:val="0"/>
        <w:autoSpaceDN w:val="0"/>
        <w:rPr>
          <w:rFonts w:eastAsiaTheme="minorEastAsia"/>
          <w:lang w:val="en-US"/>
        </w:rPr>
      </w:pPr>
      <w:r>
        <w:rPr>
          <w:rFonts w:eastAsiaTheme="minorEastAsia"/>
          <w:lang w:val="en-US"/>
        </w:rPr>
        <w:t>F</w:t>
      </w:r>
      <w:r>
        <w:rPr>
          <w:rFonts w:eastAsiaTheme="minorEastAsia" w:hint="eastAsia"/>
          <w:lang w:val="en-US"/>
        </w:rPr>
        <w:t>or OD-SIB1 for serving cell, if both SDT and OD-SIB1 happens at NUL and initial BWP</w:t>
      </w:r>
      <w:r w:rsidR="0057555A">
        <w:rPr>
          <w:rFonts w:eastAsiaTheme="minorEastAsia" w:hint="eastAsia"/>
          <w:lang w:val="en-US"/>
        </w:rPr>
        <w:t>;</w:t>
      </w:r>
    </w:p>
    <w:p w14:paraId="320B7E60" w14:textId="0C1365A3" w:rsidR="0042060F" w:rsidRPr="0084245C" w:rsidRDefault="0042060F" w:rsidP="0084245C">
      <w:pPr>
        <w:pStyle w:val="aff5"/>
        <w:numPr>
          <w:ilvl w:val="0"/>
          <w:numId w:val="24"/>
        </w:numPr>
        <w:overflowPunct w:val="0"/>
        <w:autoSpaceDE w:val="0"/>
        <w:autoSpaceDN w:val="0"/>
        <w:rPr>
          <w:rFonts w:eastAsiaTheme="minorEastAsia"/>
          <w:lang w:val="en-US"/>
        </w:rPr>
      </w:pPr>
      <w:r>
        <w:rPr>
          <w:rFonts w:eastAsiaTheme="minorEastAsia" w:hint="eastAsia"/>
          <w:lang w:val="en-US"/>
        </w:rPr>
        <w:t xml:space="preserve">For OD-SIB1 for neighboring cell, if the UE has enough Tx/Rx chains, to support </w:t>
      </w:r>
      <w:r w:rsidR="00E655DF">
        <w:rPr>
          <w:rFonts w:eastAsiaTheme="minorEastAsia"/>
          <w:lang w:val="en-US"/>
        </w:rPr>
        <w:t>simultaneous operation</w:t>
      </w:r>
      <w:r w:rsidR="0057555A">
        <w:rPr>
          <w:rFonts w:eastAsiaTheme="minorEastAsia" w:hint="eastAsia"/>
          <w:lang w:val="en-US"/>
        </w:rPr>
        <w:t>;</w:t>
      </w:r>
    </w:p>
    <w:p w14:paraId="2C8F0F60" w14:textId="2BCBB419" w:rsidR="00EF4561" w:rsidRPr="009118C6" w:rsidRDefault="00EF4561" w:rsidP="00EF4561">
      <w:pPr>
        <w:pStyle w:val="Proposal"/>
        <w:overflowPunct w:val="0"/>
        <w:autoSpaceDE w:val="0"/>
        <w:autoSpaceDN w:val="0"/>
        <w:spacing w:beforeLines="50" w:before="120"/>
        <w:rPr>
          <w:rFonts w:eastAsiaTheme="minorEastAsia"/>
        </w:rPr>
      </w:pPr>
      <w:bookmarkStart w:id="17" w:name="_Toc197685416"/>
      <w:r>
        <w:rPr>
          <w:rFonts w:eastAsiaTheme="minorEastAsia" w:hint="eastAsia"/>
        </w:rPr>
        <w:t>When SDT is on-going,</w:t>
      </w:r>
      <w:r w:rsidDel="00036A38">
        <w:rPr>
          <w:rFonts w:eastAsiaTheme="minorEastAsia"/>
          <w:lang w:val="en-US"/>
        </w:rPr>
        <w:t xml:space="preserve"> </w:t>
      </w:r>
      <w:r>
        <w:t xml:space="preserve">RAN2 </w:t>
      </w:r>
      <w:r w:rsidR="0057555A">
        <w:rPr>
          <w:rFonts w:hint="eastAsia"/>
        </w:rPr>
        <w:t>discuss to 1) either</w:t>
      </w:r>
      <w:r>
        <w:t xml:space="preserve"> not support</w:t>
      </w:r>
      <w:r w:rsidRPr="00BF7CBB">
        <w:rPr>
          <w:rFonts w:eastAsiaTheme="minorEastAsia"/>
        </w:rPr>
        <w:t xml:space="preserve"> OD-SIB1</w:t>
      </w:r>
      <w:r>
        <w:rPr>
          <w:rFonts w:eastAsiaTheme="minorEastAsia" w:hint="eastAsia"/>
        </w:rPr>
        <w:t xml:space="preserve"> request</w:t>
      </w:r>
      <w:r w:rsidR="0057555A">
        <w:rPr>
          <w:rFonts w:eastAsiaTheme="minorEastAsia" w:hint="eastAsia"/>
          <w:szCs w:val="20"/>
        </w:rPr>
        <w:t>; 2) or support OD-SIB1 request but leave it to UE implementation to handle the collision</w:t>
      </w:r>
      <w:r w:rsidR="0028305D">
        <w:rPr>
          <w:rFonts w:eastAsiaTheme="minorEastAsia"/>
          <w:szCs w:val="20"/>
        </w:rPr>
        <w:t>,</w:t>
      </w:r>
      <w:r w:rsidR="0057555A">
        <w:rPr>
          <w:rFonts w:eastAsiaTheme="minorEastAsia" w:hint="eastAsia"/>
          <w:szCs w:val="20"/>
        </w:rPr>
        <w:t xml:space="preserve"> if any.</w:t>
      </w:r>
      <w:bookmarkEnd w:id="17"/>
    </w:p>
    <w:p w14:paraId="204D9954" w14:textId="2BD18F2C" w:rsidR="00BF7CBB" w:rsidRPr="00BF7CBB" w:rsidRDefault="00BF7CBB" w:rsidP="00F364C0">
      <w:pPr>
        <w:overflowPunct w:val="0"/>
        <w:autoSpaceDE w:val="0"/>
        <w:autoSpaceDN w:val="0"/>
        <w:rPr>
          <w:rFonts w:eastAsiaTheme="minorEastAsia"/>
        </w:rPr>
      </w:pPr>
    </w:p>
    <w:p w14:paraId="06F45015" w14:textId="65B0D911" w:rsidR="00BF7CBB" w:rsidRPr="00412940" w:rsidRDefault="00BF7CBB" w:rsidP="00F364C0">
      <w:pPr>
        <w:overflowPunct w:val="0"/>
        <w:autoSpaceDE w:val="0"/>
        <w:autoSpaceDN w:val="0"/>
        <w:rPr>
          <w:rFonts w:eastAsiaTheme="minorEastAsia"/>
        </w:rPr>
      </w:pPr>
    </w:p>
    <w:p w14:paraId="4C845E28" w14:textId="77777777" w:rsidR="00BF7CBB" w:rsidRPr="00EF4333" w:rsidRDefault="00BF7CBB" w:rsidP="00F364C0">
      <w:pPr>
        <w:overflowPunct w:val="0"/>
        <w:autoSpaceDE w:val="0"/>
        <w:autoSpaceDN w:val="0"/>
        <w:rPr>
          <w:rFonts w:eastAsiaTheme="minorEastAsia"/>
          <w:lang w:val="en-US"/>
        </w:rPr>
      </w:pPr>
    </w:p>
    <w:p w14:paraId="417EA621" w14:textId="77777777" w:rsidR="007439BB" w:rsidRDefault="007439BB" w:rsidP="007439BB">
      <w:pPr>
        <w:pStyle w:val="1"/>
      </w:pPr>
      <w:bookmarkStart w:id="18" w:name="_Toc162456941"/>
      <w:bookmarkStart w:id="19" w:name="_Toc172910557"/>
      <w:bookmarkStart w:id="20" w:name="_Toc172910584"/>
      <w:bookmarkEnd w:id="18"/>
      <w:bookmarkEnd w:id="19"/>
      <w:bookmarkEnd w:id="20"/>
      <w:r>
        <w:t>Conclusion</w:t>
      </w:r>
    </w:p>
    <w:p w14:paraId="32B80539" w14:textId="5AD9DAC3" w:rsidR="007439BB" w:rsidRDefault="007439BB" w:rsidP="009E289D">
      <w:r>
        <w:t>We have the following proposals:</w:t>
      </w:r>
    </w:p>
    <w:p w14:paraId="0C709393" w14:textId="6FB09A8F" w:rsidR="005B2BD2" w:rsidRDefault="007439B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97685414" w:history="1">
        <w:r w:rsidR="005B2BD2" w:rsidRPr="006B1688">
          <w:rPr>
            <w:rStyle w:val="af4"/>
            <w:noProof/>
          </w:rPr>
          <w:t>Proposal 1</w:t>
        </w:r>
        <w:r w:rsidR="005B2BD2">
          <w:rPr>
            <w:rFonts w:asciiTheme="minorHAnsi" w:eastAsiaTheme="minorEastAsia" w:hAnsiTheme="minorHAnsi" w:cstheme="minorBidi"/>
            <w:b w:val="0"/>
            <w:noProof/>
            <w:kern w:val="2"/>
            <w:sz w:val="21"/>
          </w:rPr>
          <w:tab/>
        </w:r>
        <w:r w:rsidR="005B2BD2" w:rsidRPr="006B1688">
          <w:rPr>
            <w:rStyle w:val="af4"/>
            <w:noProof/>
          </w:rPr>
          <w:t>In Rel-19 NES, do not include cell access information originally provided in SIB1 in the UL-WUS configuration.</w:t>
        </w:r>
      </w:hyperlink>
    </w:p>
    <w:p w14:paraId="55DA1CA2" w14:textId="07E27C5B" w:rsidR="005B2BD2" w:rsidRDefault="005B2BD2">
      <w:pPr>
        <w:pStyle w:val="TOC1"/>
        <w:rPr>
          <w:rFonts w:asciiTheme="minorHAnsi" w:eastAsiaTheme="minorEastAsia" w:hAnsiTheme="minorHAnsi" w:cstheme="minorBidi"/>
          <w:b w:val="0"/>
          <w:noProof/>
          <w:kern w:val="2"/>
          <w:sz w:val="21"/>
        </w:rPr>
      </w:pPr>
      <w:hyperlink w:anchor="_Toc197685415" w:history="1">
        <w:r w:rsidRPr="006B1688">
          <w:rPr>
            <w:rStyle w:val="af4"/>
            <w:noProof/>
          </w:rPr>
          <w:t>Proposal 2</w:t>
        </w:r>
        <w:r>
          <w:rPr>
            <w:rFonts w:asciiTheme="minorHAnsi" w:eastAsiaTheme="minorEastAsia" w:hAnsiTheme="minorHAnsi" w:cstheme="minorBidi"/>
            <w:b w:val="0"/>
            <w:noProof/>
            <w:kern w:val="2"/>
            <w:sz w:val="21"/>
          </w:rPr>
          <w:tab/>
        </w:r>
        <w:r w:rsidRPr="006B1688">
          <w:rPr>
            <w:rStyle w:val="af4"/>
            <w:noProof/>
          </w:rPr>
          <w:t xml:space="preserve">RAN2 rely on R1 for Kssb setting </w:t>
        </w:r>
        <w:r w:rsidRPr="006B1688">
          <w:rPr>
            <w:rStyle w:val="af4"/>
            <w:rFonts w:eastAsia="Malgun Gothic"/>
            <w:noProof/>
            <w:lang w:eastAsia="ko-KR"/>
          </w:rPr>
          <w:t xml:space="preserve">upon SIB1 request. No </w:t>
        </w:r>
        <w:r w:rsidRPr="006B1688">
          <w:rPr>
            <w:rStyle w:val="af4"/>
            <w:noProof/>
          </w:rPr>
          <w:t xml:space="preserve">R2 </w:t>
        </w:r>
        <w:r w:rsidRPr="006B1688">
          <w:rPr>
            <w:rStyle w:val="af4"/>
            <w:rFonts w:eastAsia="Malgun Gothic"/>
            <w:noProof/>
            <w:lang w:eastAsia="ko-KR"/>
          </w:rPr>
          <w:t>specification impact is foreseen.</w:t>
        </w:r>
      </w:hyperlink>
    </w:p>
    <w:p w14:paraId="2B894F77" w14:textId="4734CF2C" w:rsidR="005B2BD2" w:rsidRDefault="005B2BD2">
      <w:pPr>
        <w:pStyle w:val="TOC1"/>
        <w:rPr>
          <w:rFonts w:asciiTheme="minorHAnsi" w:eastAsiaTheme="minorEastAsia" w:hAnsiTheme="minorHAnsi" w:cstheme="minorBidi"/>
          <w:b w:val="0"/>
          <w:noProof/>
          <w:kern w:val="2"/>
          <w:sz w:val="21"/>
        </w:rPr>
      </w:pPr>
      <w:hyperlink w:anchor="_Toc197685416" w:history="1">
        <w:r w:rsidRPr="006B1688">
          <w:rPr>
            <w:rStyle w:val="af4"/>
            <w:noProof/>
          </w:rPr>
          <w:t>Proposal 3</w:t>
        </w:r>
        <w:r>
          <w:rPr>
            <w:rFonts w:asciiTheme="minorHAnsi" w:eastAsiaTheme="minorEastAsia" w:hAnsiTheme="minorHAnsi" w:cstheme="minorBidi"/>
            <w:b w:val="0"/>
            <w:noProof/>
            <w:kern w:val="2"/>
            <w:sz w:val="21"/>
          </w:rPr>
          <w:tab/>
        </w:r>
        <w:r w:rsidRPr="006B1688">
          <w:rPr>
            <w:rStyle w:val="af4"/>
            <w:noProof/>
          </w:rPr>
          <w:t>When SDT is on-going,</w:t>
        </w:r>
        <w:r w:rsidRPr="006B1688">
          <w:rPr>
            <w:rStyle w:val="af4"/>
            <w:noProof/>
            <w:lang w:val="en-US"/>
          </w:rPr>
          <w:t xml:space="preserve"> </w:t>
        </w:r>
        <w:r w:rsidRPr="006B1688">
          <w:rPr>
            <w:rStyle w:val="af4"/>
            <w:noProof/>
          </w:rPr>
          <w:t>RAN2 discuss to 1) either not support OD-SIB1 request; 2) or support OD-SIB1 request but leave it to UE implementation to handle the collision, if any.</w:t>
        </w:r>
      </w:hyperlink>
    </w:p>
    <w:p w14:paraId="68AE4081" w14:textId="4DBA4F30" w:rsidR="00081C01" w:rsidRPr="007662E2" w:rsidRDefault="007439BB" w:rsidP="007662E2">
      <w:pPr>
        <w:overflowPunct w:val="0"/>
        <w:autoSpaceDE w:val="0"/>
        <w:autoSpaceDN w:val="0"/>
        <w:rPr>
          <w:rFonts w:eastAsiaTheme="minorEastAsia"/>
        </w:rPr>
      </w:pPr>
      <w:r>
        <w:fldChar w:fldCharType="end"/>
      </w:r>
    </w:p>
    <w:p w14:paraId="041E3CCE" w14:textId="77777777" w:rsidR="00FB3C9D" w:rsidRDefault="003D1DDD">
      <w:pPr>
        <w:pStyle w:val="1"/>
      </w:pPr>
      <w:bookmarkStart w:id="21" w:name="_In-sequence_SDU_delivery"/>
      <w:bookmarkStart w:id="22" w:name="_Ref189809556"/>
      <w:bookmarkStart w:id="23" w:name="_Ref174151459"/>
      <w:bookmarkStart w:id="24" w:name="_Ref450865335"/>
      <w:bookmarkEnd w:id="21"/>
      <w:r>
        <w:rPr>
          <w:rFonts w:hint="eastAsia"/>
        </w:rPr>
        <w:lastRenderedPageBreak/>
        <w:t>Reference</w:t>
      </w:r>
      <w:bookmarkEnd w:id="22"/>
      <w:bookmarkEnd w:id="23"/>
      <w:bookmarkEnd w:id="24"/>
    </w:p>
    <w:p w14:paraId="2EBCF265" w14:textId="4BF850BD" w:rsidR="00C71448" w:rsidRDefault="00EF02DA" w:rsidP="00EF02DA">
      <w:r>
        <w:rPr>
          <w:lang w:val="en-US"/>
        </w:rPr>
        <w:t>[1]</w:t>
      </w:r>
      <w:r>
        <w:t xml:space="preserve"> </w:t>
      </w:r>
      <w:r w:rsidR="00F21366" w:rsidRPr="00F21366">
        <w:t>RP-242354</w:t>
      </w:r>
      <w:r>
        <w:t xml:space="preserve"> </w:t>
      </w:r>
      <w:r w:rsidR="00F21366" w:rsidRPr="00F21366">
        <w:t>Revised WID: Enhancements of network energy savings for NR</w:t>
      </w:r>
    </w:p>
    <w:sectPr w:rsidR="00C71448">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C7476" w14:textId="77777777" w:rsidR="00914544" w:rsidRDefault="00914544">
      <w:pPr>
        <w:spacing w:after="0"/>
      </w:pPr>
      <w:r>
        <w:separator/>
      </w:r>
    </w:p>
  </w:endnote>
  <w:endnote w:type="continuationSeparator" w:id="0">
    <w:p w14:paraId="51B308CA" w14:textId="77777777" w:rsidR="00914544" w:rsidRDefault="009145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64B7E0F3" w:rsidR="00AD4A90" w:rsidRDefault="00AD4A90">
    <w:pPr>
      <w:pStyle w:val="af9"/>
      <w:tabs>
        <w:tab w:val="center" w:pos="4820"/>
        <w:tab w:val="right" w:pos="9639"/>
      </w:tabs>
      <w:jc w:val="left"/>
    </w:pPr>
    <w:r>
      <w:tab/>
    </w:r>
    <w:r>
      <w:fldChar w:fldCharType="begin"/>
    </w:r>
    <w:r>
      <w:rPr>
        <w:rStyle w:val="af5"/>
      </w:rPr>
      <w:instrText xml:space="preserve"> PAGE </w:instrText>
    </w:r>
    <w:r>
      <w:fldChar w:fldCharType="separate"/>
    </w:r>
    <w:r w:rsidR="005E5BE0">
      <w:rPr>
        <w:rStyle w:val="af5"/>
        <w:noProof/>
      </w:rPr>
      <w:t>3</w:t>
    </w:r>
    <w:r>
      <w:fldChar w:fldCharType="end"/>
    </w:r>
    <w:r>
      <w:rPr>
        <w:rStyle w:val="af5"/>
      </w:rPr>
      <w:t>/</w:t>
    </w:r>
    <w:r>
      <w:fldChar w:fldCharType="begin"/>
    </w:r>
    <w:r>
      <w:rPr>
        <w:rStyle w:val="af5"/>
      </w:rPr>
      <w:instrText xml:space="preserve"> NUMPAGES </w:instrText>
    </w:r>
    <w:r>
      <w:fldChar w:fldCharType="separate"/>
    </w:r>
    <w:r w:rsidR="005E5BE0">
      <w:rPr>
        <w:rStyle w:val="af5"/>
        <w:noProof/>
      </w:rPr>
      <w:t>4</w:t>
    </w:r>
    <w: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026E0" w14:textId="77777777" w:rsidR="00914544" w:rsidRDefault="00914544">
      <w:pPr>
        <w:spacing w:after="0"/>
      </w:pPr>
      <w:r>
        <w:separator/>
      </w:r>
    </w:p>
  </w:footnote>
  <w:footnote w:type="continuationSeparator" w:id="0">
    <w:p w14:paraId="18EEC17F" w14:textId="77777777" w:rsidR="00914544" w:rsidRDefault="009145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6298E"/>
    <w:multiLevelType w:val="hybridMultilevel"/>
    <w:tmpl w:val="14544BF8"/>
    <w:lvl w:ilvl="0" w:tplc="FDA086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EE02535"/>
    <w:multiLevelType w:val="hybridMultilevel"/>
    <w:tmpl w:val="9B2C7C56"/>
    <w:lvl w:ilvl="0" w:tplc="09DC86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0800AA8"/>
    <w:multiLevelType w:val="hybridMultilevel"/>
    <w:tmpl w:val="1E60A872"/>
    <w:lvl w:ilvl="0" w:tplc="BE4AB6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277798F"/>
    <w:multiLevelType w:val="hybridMultilevel"/>
    <w:tmpl w:val="073E3170"/>
    <w:lvl w:ilvl="0" w:tplc="A9907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396B78"/>
    <w:multiLevelType w:val="hybridMultilevel"/>
    <w:tmpl w:val="1E5867CE"/>
    <w:lvl w:ilvl="0" w:tplc="9A6EE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4369552A"/>
    <w:multiLevelType w:val="hybridMultilevel"/>
    <w:tmpl w:val="F25E9ED6"/>
    <w:lvl w:ilvl="0" w:tplc="87B484B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222E14"/>
    <w:multiLevelType w:val="hybridMultilevel"/>
    <w:tmpl w:val="FF2C08AA"/>
    <w:lvl w:ilvl="0" w:tplc="B9209500">
      <w:start w:val="1"/>
      <w:numFmt w:val="bullet"/>
      <w:pStyle w:val="a0"/>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2F0CF7"/>
    <w:multiLevelType w:val="hybridMultilevel"/>
    <w:tmpl w:val="3C502782"/>
    <w:lvl w:ilvl="0" w:tplc="41CEEE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146DC0"/>
    <w:multiLevelType w:val="hybridMultilevel"/>
    <w:tmpl w:val="B540FDEA"/>
    <w:lvl w:ilvl="0" w:tplc="8ED85BF2">
      <w:start w:val="1"/>
      <w:numFmt w:val="bulle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2844"/>
        </w:tabs>
        <w:ind w:left="-2844" w:hanging="360"/>
      </w:pPr>
      <w:rPr>
        <w:rFonts w:ascii="Courier New" w:hAnsi="Courier New" w:cs="Courier New" w:hint="default"/>
      </w:rPr>
    </w:lvl>
    <w:lvl w:ilvl="2" w:tplc="04090005" w:tentative="1">
      <w:start w:val="1"/>
      <w:numFmt w:val="bullet"/>
      <w:lvlText w:val=""/>
      <w:lvlJc w:val="left"/>
      <w:pPr>
        <w:tabs>
          <w:tab w:val="num" w:pos="-2124"/>
        </w:tabs>
        <w:ind w:left="-2124" w:hanging="360"/>
      </w:pPr>
      <w:rPr>
        <w:rFonts w:ascii="Wingdings" w:hAnsi="Wingdings" w:hint="default"/>
      </w:rPr>
    </w:lvl>
    <w:lvl w:ilvl="3" w:tplc="04090001" w:tentative="1">
      <w:start w:val="1"/>
      <w:numFmt w:val="bullet"/>
      <w:lvlText w:val=""/>
      <w:lvlJc w:val="left"/>
      <w:pPr>
        <w:tabs>
          <w:tab w:val="num" w:pos="-1404"/>
        </w:tabs>
        <w:ind w:left="-1404" w:hanging="360"/>
      </w:pPr>
      <w:rPr>
        <w:rFonts w:ascii="Symbol" w:hAnsi="Symbol" w:hint="default"/>
      </w:rPr>
    </w:lvl>
    <w:lvl w:ilvl="4" w:tplc="04090003" w:tentative="1">
      <w:start w:val="1"/>
      <w:numFmt w:val="bullet"/>
      <w:lvlText w:val="o"/>
      <w:lvlJc w:val="left"/>
      <w:pPr>
        <w:tabs>
          <w:tab w:val="num" w:pos="-684"/>
        </w:tabs>
        <w:ind w:left="-684" w:hanging="360"/>
      </w:pPr>
      <w:rPr>
        <w:rFonts w:ascii="Courier New" w:hAnsi="Courier New" w:cs="Courier New" w:hint="default"/>
      </w:rPr>
    </w:lvl>
    <w:lvl w:ilvl="5" w:tplc="04090005" w:tentative="1">
      <w:start w:val="1"/>
      <w:numFmt w:val="bullet"/>
      <w:lvlText w:val=""/>
      <w:lvlJc w:val="left"/>
      <w:pPr>
        <w:tabs>
          <w:tab w:val="num" w:pos="36"/>
        </w:tabs>
        <w:ind w:left="36" w:hanging="360"/>
      </w:pPr>
      <w:rPr>
        <w:rFonts w:ascii="Wingdings" w:hAnsi="Wingdings" w:hint="default"/>
      </w:rPr>
    </w:lvl>
    <w:lvl w:ilvl="6" w:tplc="04090001" w:tentative="1">
      <w:start w:val="1"/>
      <w:numFmt w:val="bullet"/>
      <w:lvlText w:val=""/>
      <w:lvlJc w:val="left"/>
      <w:pPr>
        <w:tabs>
          <w:tab w:val="num" w:pos="756"/>
        </w:tabs>
        <w:ind w:left="756" w:hanging="360"/>
      </w:pPr>
      <w:rPr>
        <w:rFonts w:ascii="Symbol" w:hAnsi="Symbol" w:hint="default"/>
      </w:rPr>
    </w:lvl>
    <w:lvl w:ilvl="7" w:tplc="04090003" w:tentative="1">
      <w:start w:val="1"/>
      <w:numFmt w:val="bullet"/>
      <w:lvlText w:val="o"/>
      <w:lvlJc w:val="left"/>
      <w:pPr>
        <w:tabs>
          <w:tab w:val="num" w:pos="1476"/>
        </w:tabs>
        <w:ind w:left="1476" w:hanging="360"/>
      </w:pPr>
      <w:rPr>
        <w:rFonts w:ascii="Courier New" w:hAnsi="Courier New" w:cs="Courier New" w:hint="default"/>
      </w:rPr>
    </w:lvl>
    <w:lvl w:ilvl="8" w:tplc="04090005" w:tentative="1">
      <w:start w:val="1"/>
      <w:numFmt w:val="bullet"/>
      <w:lvlText w:val=""/>
      <w:lvlJc w:val="left"/>
      <w:pPr>
        <w:tabs>
          <w:tab w:val="num" w:pos="2196"/>
        </w:tabs>
        <w:ind w:left="2196" w:hanging="360"/>
      </w:pPr>
      <w:rPr>
        <w:rFonts w:ascii="Wingdings" w:hAnsi="Wingdings" w:hint="default"/>
      </w:rPr>
    </w:lvl>
  </w:abstractNum>
  <w:num w:numId="1">
    <w:abstractNumId w:val="14"/>
  </w:num>
  <w:num w:numId="2">
    <w:abstractNumId w:val="13"/>
  </w:num>
  <w:num w:numId="3">
    <w:abstractNumId w:val="21"/>
  </w:num>
  <w:num w:numId="4">
    <w:abstractNumId w:val="2"/>
  </w:num>
  <w:num w:numId="5">
    <w:abstractNumId w:val="18"/>
  </w:num>
  <w:num w:numId="6">
    <w:abstractNumId w:val="6"/>
  </w:num>
  <w:num w:numId="7">
    <w:abstractNumId w:val="3"/>
  </w:num>
  <w:num w:numId="8">
    <w:abstractNumId w:val="17"/>
  </w:num>
  <w:num w:numId="9">
    <w:abstractNumId w:val="20"/>
  </w:num>
  <w:num w:numId="10">
    <w:abstractNumId w:val="16"/>
  </w:num>
  <w:num w:numId="11">
    <w:abstractNumId w:val="11"/>
  </w:num>
  <w:num w:numId="12">
    <w:abstractNumId w:val="1"/>
  </w:num>
  <w:num w:numId="13">
    <w:abstractNumId w:val="10"/>
  </w:num>
  <w:num w:numId="14">
    <w:abstractNumId w:val="12"/>
  </w:num>
  <w:num w:numId="15">
    <w:abstractNumId w:val="9"/>
    <w:lvlOverride w:ilvl="0">
      <w:startOverride w:val="1"/>
    </w:lvlOverride>
  </w:num>
  <w:num w:numId="16">
    <w:abstractNumId w:val="22"/>
  </w:num>
  <w:num w:numId="17">
    <w:abstractNumId w:val="8"/>
  </w:num>
  <w:num w:numId="18">
    <w:abstractNumId w:val="19"/>
  </w:num>
  <w:num w:numId="19">
    <w:abstractNumId w:val="9"/>
  </w:num>
  <w:num w:numId="20">
    <w:abstractNumId w:val="7"/>
  </w:num>
  <w:num w:numId="21">
    <w:abstractNumId w:val="0"/>
  </w:num>
  <w:num w:numId="22">
    <w:abstractNumId w:val="15"/>
  </w:num>
  <w:num w:numId="23">
    <w:abstractNumId w:val="5"/>
  </w:num>
  <w:num w:numId="24">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070"/>
    <w:rsid w:val="000007C0"/>
    <w:rsid w:val="00000A33"/>
    <w:rsid w:val="00000AF7"/>
    <w:rsid w:val="00000CF1"/>
    <w:rsid w:val="00001211"/>
    <w:rsid w:val="00001248"/>
    <w:rsid w:val="00001BD6"/>
    <w:rsid w:val="000023FB"/>
    <w:rsid w:val="00002E25"/>
    <w:rsid w:val="0000329D"/>
    <w:rsid w:val="00004BAE"/>
    <w:rsid w:val="00005317"/>
    <w:rsid w:val="0000652D"/>
    <w:rsid w:val="00006910"/>
    <w:rsid w:val="00007593"/>
    <w:rsid w:val="00007956"/>
    <w:rsid w:val="000111B9"/>
    <w:rsid w:val="0001185C"/>
    <w:rsid w:val="00012693"/>
    <w:rsid w:val="0001389F"/>
    <w:rsid w:val="00013F62"/>
    <w:rsid w:val="00014A9D"/>
    <w:rsid w:val="00014D6B"/>
    <w:rsid w:val="0001537F"/>
    <w:rsid w:val="000153B5"/>
    <w:rsid w:val="00015F39"/>
    <w:rsid w:val="00017121"/>
    <w:rsid w:val="0001753A"/>
    <w:rsid w:val="00017D4E"/>
    <w:rsid w:val="00017EA0"/>
    <w:rsid w:val="00020218"/>
    <w:rsid w:val="00021709"/>
    <w:rsid w:val="0002190E"/>
    <w:rsid w:val="00021FDC"/>
    <w:rsid w:val="00022572"/>
    <w:rsid w:val="000234E3"/>
    <w:rsid w:val="00023758"/>
    <w:rsid w:val="0002393D"/>
    <w:rsid w:val="00023A65"/>
    <w:rsid w:val="00024471"/>
    <w:rsid w:val="00025134"/>
    <w:rsid w:val="0002548A"/>
    <w:rsid w:val="000254C6"/>
    <w:rsid w:val="00025C8A"/>
    <w:rsid w:val="00025CD8"/>
    <w:rsid w:val="000261EC"/>
    <w:rsid w:val="000270CF"/>
    <w:rsid w:val="0002747C"/>
    <w:rsid w:val="00027541"/>
    <w:rsid w:val="0003007A"/>
    <w:rsid w:val="00030A4B"/>
    <w:rsid w:val="000316E6"/>
    <w:rsid w:val="0003178C"/>
    <w:rsid w:val="00031920"/>
    <w:rsid w:val="00031C08"/>
    <w:rsid w:val="00032330"/>
    <w:rsid w:val="000325EF"/>
    <w:rsid w:val="00032784"/>
    <w:rsid w:val="00032C5A"/>
    <w:rsid w:val="00032FF7"/>
    <w:rsid w:val="00033756"/>
    <w:rsid w:val="0003461C"/>
    <w:rsid w:val="00034B3C"/>
    <w:rsid w:val="00035854"/>
    <w:rsid w:val="000358D1"/>
    <w:rsid w:val="000359EF"/>
    <w:rsid w:val="00036057"/>
    <w:rsid w:val="0003645D"/>
    <w:rsid w:val="000369D6"/>
    <w:rsid w:val="00036A38"/>
    <w:rsid w:val="00036F26"/>
    <w:rsid w:val="0003705D"/>
    <w:rsid w:val="00037C8C"/>
    <w:rsid w:val="00037EAA"/>
    <w:rsid w:val="000401F6"/>
    <w:rsid w:val="00040B66"/>
    <w:rsid w:val="000413D2"/>
    <w:rsid w:val="00041594"/>
    <w:rsid w:val="00041B32"/>
    <w:rsid w:val="00042086"/>
    <w:rsid w:val="00043C1A"/>
    <w:rsid w:val="00044C0E"/>
    <w:rsid w:val="00044D3C"/>
    <w:rsid w:val="0004559F"/>
    <w:rsid w:val="0004569A"/>
    <w:rsid w:val="00046367"/>
    <w:rsid w:val="0004649D"/>
    <w:rsid w:val="00046C78"/>
    <w:rsid w:val="00046D4A"/>
    <w:rsid w:val="00047C3F"/>
    <w:rsid w:val="00047C71"/>
    <w:rsid w:val="00047E2C"/>
    <w:rsid w:val="00047FD5"/>
    <w:rsid w:val="00050648"/>
    <w:rsid w:val="000509B9"/>
    <w:rsid w:val="00050C7B"/>
    <w:rsid w:val="0005228B"/>
    <w:rsid w:val="000534BC"/>
    <w:rsid w:val="0005383A"/>
    <w:rsid w:val="000545D7"/>
    <w:rsid w:val="00056D30"/>
    <w:rsid w:val="00056D82"/>
    <w:rsid w:val="00056E5F"/>
    <w:rsid w:val="000571A8"/>
    <w:rsid w:val="0005792E"/>
    <w:rsid w:val="00057F91"/>
    <w:rsid w:val="000600F2"/>
    <w:rsid w:val="000601D9"/>
    <w:rsid w:val="000610FE"/>
    <w:rsid w:val="00061824"/>
    <w:rsid w:val="00061DDC"/>
    <w:rsid w:val="00063355"/>
    <w:rsid w:val="0006395A"/>
    <w:rsid w:val="00064100"/>
    <w:rsid w:val="000644A9"/>
    <w:rsid w:val="00064CC6"/>
    <w:rsid w:val="00065A08"/>
    <w:rsid w:val="00065D95"/>
    <w:rsid w:val="00066F60"/>
    <w:rsid w:val="00067387"/>
    <w:rsid w:val="00067407"/>
    <w:rsid w:val="00067AF3"/>
    <w:rsid w:val="000700B2"/>
    <w:rsid w:val="00070393"/>
    <w:rsid w:val="000715FA"/>
    <w:rsid w:val="00071672"/>
    <w:rsid w:val="00072CBA"/>
    <w:rsid w:val="00073012"/>
    <w:rsid w:val="0007359B"/>
    <w:rsid w:val="0007359F"/>
    <w:rsid w:val="000738A7"/>
    <w:rsid w:val="00073F1C"/>
    <w:rsid w:val="00074151"/>
    <w:rsid w:val="000747B3"/>
    <w:rsid w:val="000765C0"/>
    <w:rsid w:val="000774C5"/>
    <w:rsid w:val="000774FB"/>
    <w:rsid w:val="00077A20"/>
    <w:rsid w:val="00080093"/>
    <w:rsid w:val="00080339"/>
    <w:rsid w:val="00080915"/>
    <w:rsid w:val="00081C01"/>
    <w:rsid w:val="00081D1D"/>
    <w:rsid w:val="00082FF1"/>
    <w:rsid w:val="000830B0"/>
    <w:rsid w:val="000831DF"/>
    <w:rsid w:val="000838F6"/>
    <w:rsid w:val="00083B8B"/>
    <w:rsid w:val="00083BBB"/>
    <w:rsid w:val="000845F9"/>
    <w:rsid w:val="00085B3A"/>
    <w:rsid w:val="00085C33"/>
    <w:rsid w:val="00086224"/>
    <w:rsid w:val="00086EAD"/>
    <w:rsid w:val="00087A0C"/>
    <w:rsid w:val="00087ECF"/>
    <w:rsid w:val="00090249"/>
    <w:rsid w:val="00090633"/>
    <w:rsid w:val="00090D1D"/>
    <w:rsid w:val="00091715"/>
    <w:rsid w:val="000918C8"/>
    <w:rsid w:val="00091949"/>
    <w:rsid w:val="00091F89"/>
    <w:rsid w:val="00092429"/>
    <w:rsid w:val="00092538"/>
    <w:rsid w:val="00092550"/>
    <w:rsid w:val="0009294E"/>
    <w:rsid w:val="00092B2F"/>
    <w:rsid w:val="00092BEF"/>
    <w:rsid w:val="0009300C"/>
    <w:rsid w:val="000938D7"/>
    <w:rsid w:val="00093E8A"/>
    <w:rsid w:val="00093ECD"/>
    <w:rsid w:val="000941CC"/>
    <w:rsid w:val="0009452C"/>
    <w:rsid w:val="00094661"/>
    <w:rsid w:val="00094B69"/>
    <w:rsid w:val="0009529A"/>
    <w:rsid w:val="00095301"/>
    <w:rsid w:val="000960F6"/>
    <w:rsid w:val="000971B7"/>
    <w:rsid w:val="0009728B"/>
    <w:rsid w:val="000973B0"/>
    <w:rsid w:val="000A0DCC"/>
    <w:rsid w:val="000A12DF"/>
    <w:rsid w:val="000A2079"/>
    <w:rsid w:val="000A2813"/>
    <w:rsid w:val="000A2E6C"/>
    <w:rsid w:val="000A2EB0"/>
    <w:rsid w:val="000A3D0F"/>
    <w:rsid w:val="000A3D45"/>
    <w:rsid w:val="000A4519"/>
    <w:rsid w:val="000A58FD"/>
    <w:rsid w:val="000A627A"/>
    <w:rsid w:val="000A6B3A"/>
    <w:rsid w:val="000A6E67"/>
    <w:rsid w:val="000A787D"/>
    <w:rsid w:val="000B053C"/>
    <w:rsid w:val="000B2516"/>
    <w:rsid w:val="000B28EB"/>
    <w:rsid w:val="000B3FF7"/>
    <w:rsid w:val="000B4328"/>
    <w:rsid w:val="000B517D"/>
    <w:rsid w:val="000B603B"/>
    <w:rsid w:val="000B6474"/>
    <w:rsid w:val="000B66BA"/>
    <w:rsid w:val="000B6A52"/>
    <w:rsid w:val="000B72AA"/>
    <w:rsid w:val="000B78C2"/>
    <w:rsid w:val="000B7B36"/>
    <w:rsid w:val="000C0168"/>
    <w:rsid w:val="000C1F91"/>
    <w:rsid w:val="000C21B9"/>
    <w:rsid w:val="000C227E"/>
    <w:rsid w:val="000C2741"/>
    <w:rsid w:val="000C2B75"/>
    <w:rsid w:val="000C2E32"/>
    <w:rsid w:val="000C3020"/>
    <w:rsid w:val="000C31DF"/>
    <w:rsid w:val="000C41A4"/>
    <w:rsid w:val="000C4220"/>
    <w:rsid w:val="000C485F"/>
    <w:rsid w:val="000C4B45"/>
    <w:rsid w:val="000C4B92"/>
    <w:rsid w:val="000C4D83"/>
    <w:rsid w:val="000C5883"/>
    <w:rsid w:val="000C713C"/>
    <w:rsid w:val="000C72CC"/>
    <w:rsid w:val="000C7608"/>
    <w:rsid w:val="000C7E0C"/>
    <w:rsid w:val="000D0E98"/>
    <w:rsid w:val="000D0FB6"/>
    <w:rsid w:val="000D1147"/>
    <w:rsid w:val="000D114A"/>
    <w:rsid w:val="000D1634"/>
    <w:rsid w:val="000D16A7"/>
    <w:rsid w:val="000D2214"/>
    <w:rsid w:val="000D22DB"/>
    <w:rsid w:val="000D2EB9"/>
    <w:rsid w:val="000D3245"/>
    <w:rsid w:val="000D32E2"/>
    <w:rsid w:val="000D40C7"/>
    <w:rsid w:val="000D443A"/>
    <w:rsid w:val="000D4D1F"/>
    <w:rsid w:val="000D4DFF"/>
    <w:rsid w:val="000D542D"/>
    <w:rsid w:val="000D5638"/>
    <w:rsid w:val="000D57F3"/>
    <w:rsid w:val="000D65AF"/>
    <w:rsid w:val="000D6F78"/>
    <w:rsid w:val="000D735D"/>
    <w:rsid w:val="000D7713"/>
    <w:rsid w:val="000D7BC3"/>
    <w:rsid w:val="000E0929"/>
    <w:rsid w:val="000E0AA1"/>
    <w:rsid w:val="000E0E4F"/>
    <w:rsid w:val="000E157D"/>
    <w:rsid w:val="000E1F69"/>
    <w:rsid w:val="000E258A"/>
    <w:rsid w:val="000E26AE"/>
    <w:rsid w:val="000E27DC"/>
    <w:rsid w:val="000E31DE"/>
    <w:rsid w:val="000E3424"/>
    <w:rsid w:val="000E3503"/>
    <w:rsid w:val="000E3E4E"/>
    <w:rsid w:val="000E4131"/>
    <w:rsid w:val="000E46D7"/>
    <w:rsid w:val="000E4783"/>
    <w:rsid w:val="000E493A"/>
    <w:rsid w:val="000E72BD"/>
    <w:rsid w:val="000E745E"/>
    <w:rsid w:val="000E7C5B"/>
    <w:rsid w:val="000F0505"/>
    <w:rsid w:val="000F069A"/>
    <w:rsid w:val="000F0E53"/>
    <w:rsid w:val="000F0EF0"/>
    <w:rsid w:val="000F1527"/>
    <w:rsid w:val="000F2A60"/>
    <w:rsid w:val="000F3053"/>
    <w:rsid w:val="000F378C"/>
    <w:rsid w:val="000F3D54"/>
    <w:rsid w:val="000F3DE3"/>
    <w:rsid w:val="000F694D"/>
    <w:rsid w:val="000F7863"/>
    <w:rsid w:val="0010056A"/>
    <w:rsid w:val="00100C70"/>
    <w:rsid w:val="00100D8F"/>
    <w:rsid w:val="0010159D"/>
    <w:rsid w:val="0010422C"/>
    <w:rsid w:val="001048A8"/>
    <w:rsid w:val="00105737"/>
    <w:rsid w:val="001058B3"/>
    <w:rsid w:val="001061A3"/>
    <w:rsid w:val="00106F91"/>
    <w:rsid w:val="00107617"/>
    <w:rsid w:val="00107630"/>
    <w:rsid w:val="001077B5"/>
    <w:rsid w:val="00107840"/>
    <w:rsid w:val="00107980"/>
    <w:rsid w:val="00107CF2"/>
    <w:rsid w:val="00110787"/>
    <w:rsid w:val="0011242F"/>
    <w:rsid w:val="00112B79"/>
    <w:rsid w:val="00112CDE"/>
    <w:rsid w:val="00113A6B"/>
    <w:rsid w:val="00114BAA"/>
    <w:rsid w:val="001153FC"/>
    <w:rsid w:val="00115705"/>
    <w:rsid w:val="00115C11"/>
    <w:rsid w:val="001165B0"/>
    <w:rsid w:val="00116C09"/>
    <w:rsid w:val="00116D9A"/>
    <w:rsid w:val="001177F7"/>
    <w:rsid w:val="00117E5D"/>
    <w:rsid w:val="001201E7"/>
    <w:rsid w:val="00120AA2"/>
    <w:rsid w:val="00121201"/>
    <w:rsid w:val="0012151A"/>
    <w:rsid w:val="0012181F"/>
    <w:rsid w:val="00122833"/>
    <w:rsid w:val="00122885"/>
    <w:rsid w:val="00123AA9"/>
    <w:rsid w:val="00124342"/>
    <w:rsid w:val="001243EA"/>
    <w:rsid w:val="00124674"/>
    <w:rsid w:val="00125F99"/>
    <w:rsid w:val="001261EE"/>
    <w:rsid w:val="00126782"/>
    <w:rsid w:val="00126A8A"/>
    <w:rsid w:val="00126BEF"/>
    <w:rsid w:val="0012708D"/>
    <w:rsid w:val="00127330"/>
    <w:rsid w:val="001277A5"/>
    <w:rsid w:val="00127C45"/>
    <w:rsid w:val="00130644"/>
    <w:rsid w:val="00130DAA"/>
    <w:rsid w:val="001315EC"/>
    <w:rsid w:val="00132FCA"/>
    <w:rsid w:val="00133707"/>
    <w:rsid w:val="001339F8"/>
    <w:rsid w:val="00133AC7"/>
    <w:rsid w:val="00133C50"/>
    <w:rsid w:val="001343D4"/>
    <w:rsid w:val="00134574"/>
    <w:rsid w:val="001355E7"/>
    <w:rsid w:val="00136D1F"/>
    <w:rsid w:val="00137088"/>
    <w:rsid w:val="00137A01"/>
    <w:rsid w:val="00137C2F"/>
    <w:rsid w:val="00137DFA"/>
    <w:rsid w:val="00141079"/>
    <w:rsid w:val="001411D7"/>
    <w:rsid w:val="001411FC"/>
    <w:rsid w:val="00141247"/>
    <w:rsid w:val="00141472"/>
    <w:rsid w:val="0014193E"/>
    <w:rsid w:val="00141A00"/>
    <w:rsid w:val="00142687"/>
    <w:rsid w:val="00143C25"/>
    <w:rsid w:val="00143E7C"/>
    <w:rsid w:val="0014473C"/>
    <w:rsid w:val="00144EFC"/>
    <w:rsid w:val="001450E3"/>
    <w:rsid w:val="001451E2"/>
    <w:rsid w:val="00145A69"/>
    <w:rsid w:val="00145B62"/>
    <w:rsid w:val="00145F7C"/>
    <w:rsid w:val="00146512"/>
    <w:rsid w:val="001469DA"/>
    <w:rsid w:val="00146E5B"/>
    <w:rsid w:val="00146FD2"/>
    <w:rsid w:val="00147C67"/>
    <w:rsid w:val="00147E89"/>
    <w:rsid w:val="00151CC4"/>
    <w:rsid w:val="00154108"/>
    <w:rsid w:val="001544F0"/>
    <w:rsid w:val="00154511"/>
    <w:rsid w:val="001548AF"/>
    <w:rsid w:val="00154BCB"/>
    <w:rsid w:val="0015506F"/>
    <w:rsid w:val="00155ED7"/>
    <w:rsid w:val="00156531"/>
    <w:rsid w:val="0015743A"/>
    <w:rsid w:val="001575F6"/>
    <w:rsid w:val="00157E5F"/>
    <w:rsid w:val="00160906"/>
    <w:rsid w:val="00161536"/>
    <w:rsid w:val="00161935"/>
    <w:rsid w:val="00161B75"/>
    <w:rsid w:val="00161F56"/>
    <w:rsid w:val="0016247E"/>
    <w:rsid w:val="00162BDE"/>
    <w:rsid w:val="00162D31"/>
    <w:rsid w:val="00164072"/>
    <w:rsid w:val="00164079"/>
    <w:rsid w:val="0016415A"/>
    <w:rsid w:val="001643B7"/>
    <w:rsid w:val="0016478A"/>
    <w:rsid w:val="00164C53"/>
    <w:rsid w:val="00164CDC"/>
    <w:rsid w:val="00164E58"/>
    <w:rsid w:val="0016524B"/>
    <w:rsid w:val="00165414"/>
    <w:rsid w:val="0016575B"/>
    <w:rsid w:val="00165FE0"/>
    <w:rsid w:val="0016758C"/>
    <w:rsid w:val="00167A63"/>
    <w:rsid w:val="00170085"/>
    <w:rsid w:val="00170373"/>
    <w:rsid w:val="001708DF"/>
    <w:rsid w:val="001712B2"/>
    <w:rsid w:val="00171F95"/>
    <w:rsid w:val="00171FA0"/>
    <w:rsid w:val="001720CB"/>
    <w:rsid w:val="001728B8"/>
    <w:rsid w:val="00173190"/>
    <w:rsid w:val="00174649"/>
    <w:rsid w:val="001749A5"/>
    <w:rsid w:val="00174D22"/>
    <w:rsid w:val="001767D0"/>
    <w:rsid w:val="001767F9"/>
    <w:rsid w:val="00176B89"/>
    <w:rsid w:val="001778CA"/>
    <w:rsid w:val="00177A12"/>
    <w:rsid w:val="00177DD1"/>
    <w:rsid w:val="001801E7"/>
    <w:rsid w:val="00181DD4"/>
    <w:rsid w:val="0018256B"/>
    <w:rsid w:val="00183092"/>
    <w:rsid w:val="001830B7"/>
    <w:rsid w:val="00183DA6"/>
    <w:rsid w:val="001842E1"/>
    <w:rsid w:val="00184A3D"/>
    <w:rsid w:val="00185E0E"/>
    <w:rsid w:val="001861F8"/>
    <w:rsid w:val="001864AA"/>
    <w:rsid w:val="00186B75"/>
    <w:rsid w:val="00186C39"/>
    <w:rsid w:val="00190B40"/>
    <w:rsid w:val="00190EB4"/>
    <w:rsid w:val="00191B01"/>
    <w:rsid w:val="001922DF"/>
    <w:rsid w:val="00192388"/>
    <w:rsid w:val="00192E40"/>
    <w:rsid w:val="00192F9F"/>
    <w:rsid w:val="00193EEB"/>
    <w:rsid w:val="00194921"/>
    <w:rsid w:val="00194ECC"/>
    <w:rsid w:val="00194F15"/>
    <w:rsid w:val="001958FD"/>
    <w:rsid w:val="00195C8D"/>
    <w:rsid w:val="001968AE"/>
    <w:rsid w:val="001970E8"/>
    <w:rsid w:val="00197136"/>
    <w:rsid w:val="0019744D"/>
    <w:rsid w:val="00197B76"/>
    <w:rsid w:val="001A002A"/>
    <w:rsid w:val="001A0048"/>
    <w:rsid w:val="001A07E7"/>
    <w:rsid w:val="001A09E8"/>
    <w:rsid w:val="001A147D"/>
    <w:rsid w:val="001A1CDC"/>
    <w:rsid w:val="001A1D3F"/>
    <w:rsid w:val="001A1F47"/>
    <w:rsid w:val="001A2686"/>
    <w:rsid w:val="001A2FFD"/>
    <w:rsid w:val="001A36B1"/>
    <w:rsid w:val="001A4995"/>
    <w:rsid w:val="001A49E2"/>
    <w:rsid w:val="001A4BD2"/>
    <w:rsid w:val="001A53D6"/>
    <w:rsid w:val="001A6002"/>
    <w:rsid w:val="001A6117"/>
    <w:rsid w:val="001A6120"/>
    <w:rsid w:val="001A6551"/>
    <w:rsid w:val="001A6673"/>
    <w:rsid w:val="001A67B8"/>
    <w:rsid w:val="001A7157"/>
    <w:rsid w:val="001A7DEE"/>
    <w:rsid w:val="001B00C3"/>
    <w:rsid w:val="001B0921"/>
    <w:rsid w:val="001B12F5"/>
    <w:rsid w:val="001B2A00"/>
    <w:rsid w:val="001B3226"/>
    <w:rsid w:val="001B3D23"/>
    <w:rsid w:val="001B47D7"/>
    <w:rsid w:val="001B4811"/>
    <w:rsid w:val="001B490B"/>
    <w:rsid w:val="001B6084"/>
    <w:rsid w:val="001B64DA"/>
    <w:rsid w:val="001B67A3"/>
    <w:rsid w:val="001B6D41"/>
    <w:rsid w:val="001B6F24"/>
    <w:rsid w:val="001B7191"/>
    <w:rsid w:val="001C1302"/>
    <w:rsid w:val="001C1570"/>
    <w:rsid w:val="001C188C"/>
    <w:rsid w:val="001C1A20"/>
    <w:rsid w:val="001C1B9F"/>
    <w:rsid w:val="001C2D83"/>
    <w:rsid w:val="001C3621"/>
    <w:rsid w:val="001C3B0F"/>
    <w:rsid w:val="001C41A4"/>
    <w:rsid w:val="001C44F9"/>
    <w:rsid w:val="001C4545"/>
    <w:rsid w:val="001C468F"/>
    <w:rsid w:val="001C48A7"/>
    <w:rsid w:val="001C5102"/>
    <w:rsid w:val="001C5674"/>
    <w:rsid w:val="001C59F2"/>
    <w:rsid w:val="001C5D9A"/>
    <w:rsid w:val="001C736F"/>
    <w:rsid w:val="001C73DD"/>
    <w:rsid w:val="001C7526"/>
    <w:rsid w:val="001C7CA8"/>
    <w:rsid w:val="001C7D41"/>
    <w:rsid w:val="001C7F7B"/>
    <w:rsid w:val="001D05C1"/>
    <w:rsid w:val="001D06CD"/>
    <w:rsid w:val="001D0895"/>
    <w:rsid w:val="001D0E02"/>
    <w:rsid w:val="001D1372"/>
    <w:rsid w:val="001D138C"/>
    <w:rsid w:val="001D214D"/>
    <w:rsid w:val="001D240D"/>
    <w:rsid w:val="001D277B"/>
    <w:rsid w:val="001D2823"/>
    <w:rsid w:val="001D2B05"/>
    <w:rsid w:val="001D382B"/>
    <w:rsid w:val="001D38DB"/>
    <w:rsid w:val="001D3EBD"/>
    <w:rsid w:val="001D3FD9"/>
    <w:rsid w:val="001D446D"/>
    <w:rsid w:val="001D466E"/>
    <w:rsid w:val="001D4D2C"/>
    <w:rsid w:val="001D564F"/>
    <w:rsid w:val="001D56F6"/>
    <w:rsid w:val="001D5E31"/>
    <w:rsid w:val="001D5F68"/>
    <w:rsid w:val="001D697B"/>
    <w:rsid w:val="001D6FE1"/>
    <w:rsid w:val="001D71E4"/>
    <w:rsid w:val="001D72B6"/>
    <w:rsid w:val="001D7895"/>
    <w:rsid w:val="001E1984"/>
    <w:rsid w:val="001E1BD8"/>
    <w:rsid w:val="001E1CC3"/>
    <w:rsid w:val="001E1CD7"/>
    <w:rsid w:val="001E2549"/>
    <w:rsid w:val="001E28C9"/>
    <w:rsid w:val="001E2917"/>
    <w:rsid w:val="001E407C"/>
    <w:rsid w:val="001E4199"/>
    <w:rsid w:val="001E5BB1"/>
    <w:rsid w:val="001E6841"/>
    <w:rsid w:val="001E6F75"/>
    <w:rsid w:val="001E72A2"/>
    <w:rsid w:val="001F0585"/>
    <w:rsid w:val="001F1E80"/>
    <w:rsid w:val="001F2231"/>
    <w:rsid w:val="001F3B38"/>
    <w:rsid w:val="001F40D5"/>
    <w:rsid w:val="001F4385"/>
    <w:rsid w:val="001F53F1"/>
    <w:rsid w:val="001F5620"/>
    <w:rsid w:val="001F5C3D"/>
    <w:rsid w:val="001F62FB"/>
    <w:rsid w:val="001F631F"/>
    <w:rsid w:val="001F7848"/>
    <w:rsid w:val="00200647"/>
    <w:rsid w:val="0020102A"/>
    <w:rsid w:val="0020175A"/>
    <w:rsid w:val="00201D0B"/>
    <w:rsid w:val="00201D2C"/>
    <w:rsid w:val="00201F1B"/>
    <w:rsid w:val="00202228"/>
    <w:rsid w:val="002024A1"/>
    <w:rsid w:val="002025C1"/>
    <w:rsid w:val="00202A80"/>
    <w:rsid w:val="00204849"/>
    <w:rsid w:val="002053E8"/>
    <w:rsid w:val="0020581D"/>
    <w:rsid w:val="0020587F"/>
    <w:rsid w:val="002066E2"/>
    <w:rsid w:val="00207D4D"/>
    <w:rsid w:val="0021047B"/>
    <w:rsid w:val="0021056D"/>
    <w:rsid w:val="002108FB"/>
    <w:rsid w:val="00211E41"/>
    <w:rsid w:val="00212650"/>
    <w:rsid w:val="00212FB1"/>
    <w:rsid w:val="0021308D"/>
    <w:rsid w:val="002136D2"/>
    <w:rsid w:val="00213776"/>
    <w:rsid w:val="0021419D"/>
    <w:rsid w:val="002142C6"/>
    <w:rsid w:val="00214DC5"/>
    <w:rsid w:val="00214F8A"/>
    <w:rsid w:val="00215781"/>
    <w:rsid w:val="00215EA4"/>
    <w:rsid w:val="00216B49"/>
    <w:rsid w:val="00217595"/>
    <w:rsid w:val="002210E8"/>
    <w:rsid w:val="002226D1"/>
    <w:rsid w:val="00222F16"/>
    <w:rsid w:val="0022311E"/>
    <w:rsid w:val="00223AC2"/>
    <w:rsid w:val="00223C87"/>
    <w:rsid w:val="00223DEF"/>
    <w:rsid w:val="002241B3"/>
    <w:rsid w:val="00224670"/>
    <w:rsid w:val="002246E7"/>
    <w:rsid w:val="00224D61"/>
    <w:rsid w:val="00224DE0"/>
    <w:rsid w:val="00225206"/>
    <w:rsid w:val="00225629"/>
    <w:rsid w:val="00225718"/>
    <w:rsid w:val="00225CF6"/>
    <w:rsid w:val="002263C2"/>
    <w:rsid w:val="00226DEC"/>
    <w:rsid w:val="00227315"/>
    <w:rsid w:val="00227559"/>
    <w:rsid w:val="00227D10"/>
    <w:rsid w:val="00227E68"/>
    <w:rsid w:val="002305DD"/>
    <w:rsid w:val="00231548"/>
    <w:rsid w:val="0023199D"/>
    <w:rsid w:val="00231C31"/>
    <w:rsid w:val="00231ED6"/>
    <w:rsid w:val="00232363"/>
    <w:rsid w:val="002323BF"/>
    <w:rsid w:val="00233860"/>
    <w:rsid w:val="0023539A"/>
    <w:rsid w:val="002355CC"/>
    <w:rsid w:val="00235EAB"/>
    <w:rsid w:val="0023627E"/>
    <w:rsid w:val="0023696D"/>
    <w:rsid w:val="00240890"/>
    <w:rsid w:val="0024143E"/>
    <w:rsid w:val="00241663"/>
    <w:rsid w:val="002416E2"/>
    <w:rsid w:val="00241B8D"/>
    <w:rsid w:val="0024258C"/>
    <w:rsid w:val="002425D2"/>
    <w:rsid w:val="00242BAC"/>
    <w:rsid w:val="00242F30"/>
    <w:rsid w:val="002435AB"/>
    <w:rsid w:val="0024445E"/>
    <w:rsid w:val="00244C60"/>
    <w:rsid w:val="00244E56"/>
    <w:rsid w:val="002455E1"/>
    <w:rsid w:val="00245BC6"/>
    <w:rsid w:val="00245C9C"/>
    <w:rsid w:val="00245CE6"/>
    <w:rsid w:val="00245ECD"/>
    <w:rsid w:val="00246268"/>
    <w:rsid w:val="002462AE"/>
    <w:rsid w:val="00246CE0"/>
    <w:rsid w:val="0024781A"/>
    <w:rsid w:val="00247B1E"/>
    <w:rsid w:val="00247E3B"/>
    <w:rsid w:val="00250234"/>
    <w:rsid w:val="002507C0"/>
    <w:rsid w:val="00250D46"/>
    <w:rsid w:val="00251433"/>
    <w:rsid w:val="00251A54"/>
    <w:rsid w:val="00251E8C"/>
    <w:rsid w:val="00252047"/>
    <w:rsid w:val="00252372"/>
    <w:rsid w:val="002523FD"/>
    <w:rsid w:val="00252A4B"/>
    <w:rsid w:val="00252C18"/>
    <w:rsid w:val="00252DD3"/>
    <w:rsid w:val="002538BE"/>
    <w:rsid w:val="00253989"/>
    <w:rsid w:val="00253C7D"/>
    <w:rsid w:val="00253E27"/>
    <w:rsid w:val="00253EDB"/>
    <w:rsid w:val="00254ECA"/>
    <w:rsid w:val="0025504D"/>
    <w:rsid w:val="002555C1"/>
    <w:rsid w:val="002555C4"/>
    <w:rsid w:val="002567E3"/>
    <w:rsid w:val="00256BA5"/>
    <w:rsid w:val="00257471"/>
    <w:rsid w:val="00257484"/>
    <w:rsid w:val="00257898"/>
    <w:rsid w:val="00257DD1"/>
    <w:rsid w:val="0026011B"/>
    <w:rsid w:val="002609B1"/>
    <w:rsid w:val="0026161B"/>
    <w:rsid w:val="00261EE9"/>
    <w:rsid w:val="00262484"/>
    <w:rsid w:val="00262BD7"/>
    <w:rsid w:val="00263000"/>
    <w:rsid w:val="002632CB"/>
    <w:rsid w:val="0026397B"/>
    <w:rsid w:val="00263AE4"/>
    <w:rsid w:val="002641DF"/>
    <w:rsid w:val="00264765"/>
    <w:rsid w:val="00264E64"/>
    <w:rsid w:val="0026527E"/>
    <w:rsid w:val="002654FB"/>
    <w:rsid w:val="00265CB0"/>
    <w:rsid w:val="00265D85"/>
    <w:rsid w:val="0026618C"/>
    <w:rsid w:val="00267064"/>
    <w:rsid w:val="0026725A"/>
    <w:rsid w:val="002672D1"/>
    <w:rsid w:val="00267782"/>
    <w:rsid w:val="00267833"/>
    <w:rsid w:val="00267A50"/>
    <w:rsid w:val="002704AC"/>
    <w:rsid w:val="00270FF2"/>
    <w:rsid w:val="00271523"/>
    <w:rsid w:val="00271B90"/>
    <w:rsid w:val="00271DDA"/>
    <w:rsid w:val="00271EDB"/>
    <w:rsid w:val="00272CE0"/>
    <w:rsid w:val="00274517"/>
    <w:rsid w:val="00274595"/>
    <w:rsid w:val="00275517"/>
    <w:rsid w:val="002758DC"/>
    <w:rsid w:val="0027598D"/>
    <w:rsid w:val="002759E8"/>
    <w:rsid w:val="00276E9C"/>
    <w:rsid w:val="00277A9F"/>
    <w:rsid w:val="00277FC3"/>
    <w:rsid w:val="00280799"/>
    <w:rsid w:val="00280ABD"/>
    <w:rsid w:val="00281A58"/>
    <w:rsid w:val="00281CCF"/>
    <w:rsid w:val="00281FF0"/>
    <w:rsid w:val="0028305D"/>
    <w:rsid w:val="002834A9"/>
    <w:rsid w:val="00283656"/>
    <w:rsid w:val="00283AFE"/>
    <w:rsid w:val="00283C1B"/>
    <w:rsid w:val="002856BC"/>
    <w:rsid w:val="00285848"/>
    <w:rsid w:val="002863D1"/>
    <w:rsid w:val="002865A6"/>
    <w:rsid w:val="00287A0F"/>
    <w:rsid w:val="0029004C"/>
    <w:rsid w:val="00290E3E"/>
    <w:rsid w:val="002910EE"/>
    <w:rsid w:val="00291932"/>
    <w:rsid w:val="00291F62"/>
    <w:rsid w:val="00292035"/>
    <w:rsid w:val="0029240E"/>
    <w:rsid w:val="0029341F"/>
    <w:rsid w:val="002939BB"/>
    <w:rsid w:val="00293C44"/>
    <w:rsid w:val="00294188"/>
    <w:rsid w:val="00294DC4"/>
    <w:rsid w:val="002957FA"/>
    <w:rsid w:val="00295F0C"/>
    <w:rsid w:val="0029707A"/>
    <w:rsid w:val="002A001B"/>
    <w:rsid w:val="002A09C5"/>
    <w:rsid w:val="002A14D8"/>
    <w:rsid w:val="002A3AF4"/>
    <w:rsid w:val="002A4142"/>
    <w:rsid w:val="002A554E"/>
    <w:rsid w:val="002A5E02"/>
    <w:rsid w:val="002A5F0B"/>
    <w:rsid w:val="002A61EB"/>
    <w:rsid w:val="002A6D3B"/>
    <w:rsid w:val="002A71AC"/>
    <w:rsid w:val="002A7440"/>
    <w:rsid w:val="002B04E0"/>
    <w:rsid w:val="002B11A9"/>
    <w:rsid w:val="002B16A9"/>
    <w:rsid w:val="002B23E3"/>
    <w:rsid w:val="002B32B5"/>
    <w:rsid w:val="002B3E0C"/>
    <w:rsid w:val="002B3E72"/>
    <w:rsid w:val="002B3F27"/>
    <w:rsid w:val="002B4679"/>
    <w:rsid w:val="002B49DF"/>
    <w:rsid w:val="002B543F"/>
    <w:rsid w:val="002B5A9E"/>
    <w:rsid w:val="002B5B34"/>
    <w:rsid w:val="002B5F3B"/>
    <w:rsid w:val="002B6428"/>
    <w:rsid w:val="002B69A1"/>
    <w:rsid w:val="002B6E5C"/>
    <w:rsid w:val="002B71E6"/>
    <w:rsid w:val="002B7359"/>
    <w:rsid w:val="002B74A7"/>
    <w:rsid w:val="002B7D7F"/>
    <w:rsid w:val="002C05F5"/>
    <w:rsid w:val="002C0667"/>
    <w:rsid w:val="002C0850"/>
    <w:rsid w:val="002C0F2C"/>
    <w:rsid w:val="002C14FB"/>
    <w:rsid w:val="002C17FA"/>
    <w:rsid w:val="002C20CC"/>
    <w:rsid w:val="002C28E1"/>
    <w:rsid w:val="002C2E3A"/>
    <w:rsid w:val="002C30B6"/>
    <w:rsid w:val="002C3245"/>
    <w:rsid w:val="002C3904"/>
    <w:rsid w:val="002C3FAF"/>
    <w:rsid w:val="002C40CB"/>
    <w:rsid w:val="002C40DF"/>
    <w:rsid w:val="002C41CB"/>
    <w:rsid w:val="002C4761"/>
    <w:rsid w:val="002C4798"/>
    <w:rsid w:val="002C479F"/>
    <w:rsid w:val="002C496D"/>
    <w:rsid w:val="002C5337"/>
    <w:rsid w:val="002C5463"/>
    <w:rsid w:val="002C54F7"/>
    <w:rsid w:val="002C5A6D"/>
    <w:rsid w:val="002C5F5D"/>
    <w:rsid w:val="002C6472"/>
    <w:rsid w:val="002C6781"/>
    <w:rsid w:val="002C682B"/>
    <w:rsid w:val="002C6F4A"/>
    <w:rsid w:val="002C7D82"/>
    <w:rsid w:val="002D0B90"/>
    <w:rsid w:val="002D1187"/>
    <w:rsid w:val="002D1BCD"/>
    <w:rsid w:val="002D1E9C"/>
    <w:rsid w:val="002D30B1"/>
    <w:rsid w:val="002D3712"/>
    <w:rsid w:val="002D3ABC"/>
    <w:rsid w:val="002D42DC"/>
    <w:rsid w:val="002D472B"/>
    <w:rsid w:val="002D4B6D"/>
    <w:rsid w:val="002D57ED"/>
    <w:rsid w:val="002D6164"/>
    <w:rsid w:val="002D692B"/>
    <w:rsid w:val="002D75C1"/>
    <w:rsid w:val="002D75D3"/>
    <w:rsid w:val="002D766E"/>
    <w:rsid w:val="002E00A7"/>
    <w:rsid w:val="002E00AD"/>
    <w:rsid w:val="002E0455"/>
    <w:rsid w:val="002E0B1E"/>
    <w:rsid w:val="002E282D"/>
    <w:rsid w:val="002E2A59"/>
    <w:rsid w:val="002E2E9D"/>
    <w:rsid w:val="002E3B08"/>
    <w:rsid w:val="002E3F9A"/>
    <w:rsid w:val="002E4B00"/>
    <w:rsid w:val="002E5BB1"/>
    <w:rsid w:val="002E5CD8"/>
    <w:rsid w:val="002E6450"/>
    <w:rsid w:val="002E6820"/>
    <w:rsid w:val="002E6D47"/>
    <w:rsid w:val="002E7914"/>
    <w:rsid w:val="002E7A04"/>
    <w:rsid w:val="002E7AAD"/>
    <w:rsid w:val="002F0112"/>
    <w:rsid w:val="002F0697"/>
    <w:rsid w:val="002F072A"/>
    <w:rsid w:val="002F08AA"/>
    <w:rsid w:val="002F09FC"/>
    <w:rsid w:val="002F0DDB"/>
    <w:rsid w:val="002F176E"/>
    <w:rsid w:val="002F1774"/>
    <w:rsid w:val="002F1BE1"/>
    <w:rsid w:val="002F3053"/>
    <w:rsid w:val="002F342F"/>
    <w:rsid w:val="002F4655"/>
    <w:rsid w:val="002F499E"/>
    <w:rsid w:val="002F4C73"/>
    <w:rsid w:val="002F5B65"/>
    <w:rsid w:val="002F6B1B"/>
    <w:rsid w:val="002F6FDE"/>
    <w:rsid w:val="002F7076"/>
    <w:rsid w:val="002F7C91"/>
    <w:rsid w:val="003002FF"/>
    <w:rsid w:val="00300628"/>
    <w:rsid w:val="0030156D"/>
    <w:rsid w:val="003031E4"/>
    <w:rsid w:val="0030446B"/>
    <w:rsid w:val="00304E8A"/>
    <w:rsid w:val="00305975"/>
    <w:rsid w:val="0030621E"/>
    <w:rsid w:val="00306EDF"/>
    <w:rsid w:val="00306F97"/>
    <w:rsid w:val="00307318"/>
    <w:rsid w:val="003076AD"/>
    <w:rsid w:val="00307CCB"/>
    <w:rsid w:val="003107B9"/>
    <w:rsid w:val="00310AEB"/>
    <w:rsid w:val="00310B7D"/>
    <w:rsid w:val="00310E40"/>
    <w:rsid w:val="0031171A"/>
    <w:rsid w:val="00311F79"/>
    <w:rsid w:val="00312B05"/>
    <w:rsid w:val="00312B77"/>
    <w:rsid w:val="003134B3"/>
    <w:rsid w:val="00313585"/>
    <w:rsid w:val="00313878"/>
    <w:rsid w:val="00313956"/>
    <w:rsid w:val="00313DDD"/>
    <w:rsid w:val="00313E70"/>
    <w:rsid w:val="003141D8"/>
    <w:rsid w:val="003142E4"/>
    <w:rsid w:val="003157DF"/>
    <w:rsid w:val="00315CAB"/>
    <w:rsid w:val="003164F1"/>
    <w:rsid w:val="003169F4"/>
    <w:rsid w:val="00316B5A"/>
    <w:rsid w:val="00316EA8"/>
    <w:rsid w:val="003171C5"/>
    <w:rsid w:val="003177C7"/>
    <w:rsid w:val="00320464"/>
    <w:rsid w:val="00320928"/>
    <w:rsid w:val="00320A43"/>
    <w:rsid w:val="00320D81"/>
    <w:rsid w:val="00321339"/>
    <w:rsid w:val="00321A1F"/>
    <w:rsid w:val="00322119"/>
    <w:rsid w:val="00322925"/>
    <w:rsid w:val="00322E2F"/>
    <w:rsid w:val="0032309A"/>
    <w:rsid w:val="003236AE"/>
    <w:rsid w:val="00324236"/>
    <w:rsid w:val="00324572"/>
    <w:rsid w:val="003246F0"/>
    <w:rsid w:val="00324B3D"/>
    <w:rsid w:val="00325255"/>
    <w:rsid w:val="0032532E"/>
    <w:rsid w:val="00325BFC"/>
    <w:rsid w:val="00326255"/>
    <w:rsid w:val="003264A9"/>
    <w:rsid w:val="00326D5B"/>
    <w:rsid w:val="00327407"/>
    <w:rsid w:val="00331832"/>
    <w:rsid w:val="0033206A"/>
    <w:rsid w:val="00332321"/>
    <w:rsid w:val="00332582"/>
    <w:rsid w:val="00332C46"/>
    <w:rsid w:val="00332D78"/>
    <w:rsid w:val="003334B2"/>
    <w:rsid w:val="00333C6B"/>
    <w:rsid w:val="00334B19"/>
    <w:rsid w:val="00335737"/>
    <w:rsid w:val="00335BD7"/>
    <w:rsid w:val="00335C58"/>
    <w:rsid w:val="00335FA3"/>
    <w:rsid w:val="00336B75"/>
    <w:rsid w:val="00337155"/>
    <w:rsid w:val="00340902"/>
    <w:rsid w:val="00340D1E"/>
    <w:rsid w:val="00341712"/>
    <w:rsid w:val="003418AF"/>
    <w:rsid w:val="00341D4B"/>
    <w:rsid w:val="00341EC1"/>
    <w:rsid w:val="00342325"/>
    <w:rsid w:val="003424F9"/>
    <w:rsid w:val="00343040"/>
    <w:rsid w:val="0034332D"/>
    <w:rsid w:val="0034437B"/>
    <w:rsid w:val="00344690"/>
    <w:rsid w:val="00344717"/>
    <w:rsid w:val="00345380"/>
    <w:rsid w:val="0034590A"/>
    <w:rsid w:val="00345EED"/>
    <w:rsid w:val="00346775"/>
    <w:rsid w:val="00346A05"/>
    <w:rsid w:val="00346E53"/>
    <w:rsid w:val="003470F8"/>
    <w:rsid w:val="003479C5"/>
    <w:rsid w:val="00347DC0"/>
    <w:rsid w:val="0035108B"/>
    <w:rsid w:val="0035120D"/>
    <w:rsid w:val="00351DFC"/>
    <w:rsid w:val="00352651"/>
    <w:rsid w:val="0035273F"/>
    <w:rsid w:val="00352DA3"/>
    <w:rsid w:val="00353094"/>
    <w:rsid w:val="00353295"/>
    <w:rsid w:val="003542BF"/>
    <w:rsid w:val="003547DF"/>
    <w:rsid w:val="003549CE"/>
    <w:rsid w:val="00355154"/>
    <w:rsid w:val="00355431"/>
    <w:rsid w:val="00355EAC"/>
    <w:rsid w:val="00356629"/>
    <w:rsid w:val="003566D8"/>
    <w:rsid w:val="00356E2B"/>
    <w:rsid w:val="0036011C"/>
    <w:rsid w:val="00360B57"/>
    <w:rsid w:val="0036114A"/>
    <w:rsid w:val="0036149D"/>
    <w:rsid w:val="00361641"/>
    <w:rsid w:val="00362F5A"/>
    <w:rsid w:val="00363B4C"/>
    <w:rsid w:val="00365809"/>
    <w:rsid w:val="00365B3D"/>
    <w:rsid w:val="00365CAB"/>
    <w:rsid w:val="00366831"/>
    <w:rsid w:val="00366BF6"/>
    <w:rsid w:val="0036761A"/>
    <w:rsid w:val="00367918"/>
    <w:rsid w:val="00370A6C"/>
    <w:rsid w:val="00370DF6"/>
    <w:rsid w:val="00370FC3"/>
    <w:rsid w:val="00371256"/>
    <w:rsid w:val="003717AE"/>
    <w:rsid w:val="00371A0D"/>
    <w:rsid w:val="0037268E"/>
    <w:rsid w:val="003729EB"/>
    <w:rsid w:val="00372A7B"/>
    <w:rsid w:val="00372D15"/>
    <w:rsid w:val="00373A7D"/>
    <w:rsid w:val="00374282"/>
    <w:rsid w:val="00374A19"/>
    <w:rsid w:val="00375008"/>
    <w:rsid w:val="003751EF"/>
    <w:rsid w:val="003755D4"/>
    <w:rsid w:val="003756D0"/>
    <w:rsid w:val="00376ADD"/>
    <w:rsid w:val="00376B2D"/>
    <w:rsid w:val="0037755D"/>
    <w:rsid w:val="00377620"/>
    <w:rsid w:val="003776C6"/>
    <w:rsid w:val="00377B9B"/>
    <w:rsid w:val="00377E28"/>
    <w:rsid w:val="00377EFF"/>
    <w:rsid w:val="003805A2"/>
    <w:rsid w:val="003807E3"/>
    <w:rsid w:val="003817C7"/>
    <w:rsid w:val="003821E8"/>
    <w:rsid w:val="00382A41"/>
    <w:rsid w:val="0038314E"/>
    <w:rsid w:val="00383326"/>
    <w:rsid w:val="00383B4C"/>
    <w:rsid w:val="00383CC9"/>
    <w:rsid w:val="00386992"/>
    <w:rsid w:val="003869D6"/>
    <w:rsid w:val="00387BB9"/>
    <w:rsid w:val="003905C2"/>
    <w:rsid w:val="00390B94"/>
    <w:rsid w:val="00391366"/>
    <w:rsid w:val="00391515"/>
    <w:rsid w:val="00391BD7"/>
    <w:rsid w:val="00392998"/>
    <w:rsid w:val="00392BB3"/>
    <w:rsid w:val="00393582"/>
    <w:rsid w:val="0039389C"/>
    <w:rsid w:val="00395041"/>
    <w:rsid w:val="0039504D"/>
    <w:rsid w:val="003955B5"/>
    <w:rsid w:val="00396257"/>
    <w:rsid w:val="00396697"/>
    <w:rsid w:val="00396DDF"/>
    <w:rsid w:val="00397D3F"/>
    <w:rsid w:val="00397F9F"/>
    <w:rsid w:val="003A04B8"/>
    <w:rsid w:val="003A06C2"/>
    <w:rsid w:val="003A086D"/>
    <w:rsid w:val="003A0C29"/>
    <w:rsid w:val="003A0D8B"/>
    <w:rsid w:val="003A1310"/>
    <w:rsid w:val="003A1696"/>
    <w:rsid w:val="003A238A"/>
    <w:rsid w:val="003A3052"/>
    <w:rsid w:val="003A34A0"/>
    <w:rsid w:val="003A389D"/>
    <w:rsid w:val="003A4401"/>
    <w:rsid w:val="003A53EA"/>
    <w:rsid w:val="003A57A3"/>
    <w:rsid w:val="003A67D7"/>
    <w:rsid w:val="003A73A5"/>
    <w:rsid w:val="003A784E"/>
    <w:rsid w:val="003A7941"/>
    <w:rsid w:val="003A7A66"/>
    <w:rsid w:val="003A7F94"/>
    <w:rsid w:val="003B0A85"/>
    <w:rsid w:val="003B106E"/>
    <w:rsid w:val="003B1F03"/>
    <w:rsid w:val="003B2344"/>
    <w:rsid w:val="003B2818"/>
    <w:rsid w:val="003B2C90"/>
    <w:rsid w:val="003B3457"/>
    <w:rsid w:val="003B3F79"/>
    <w:rsid w:val="003B4AC7"/>
    <w:rsid w:val="003B4FE4"/>
    <w:rsid w:val="003B61CA"/>
    <w:rsid w:val="003B69F8"/>
    <w:rsid w:val="003B6F0E"/>
    <w:rsid w:val="003B7275"/>
    <w:rsid w:val="003B74DD"/>
    <w:rsid w:val="003B750F"/>
    <w:rsid w:val="003C0DE4"/>
    <w:rsid w:val="003C0E62"/>
    <w:rsid w:val="003C16D1"/>
    <w:rsid w:val="003C1722"/>
    <w:rsid w:val="003C1FA6"/>
    <w:rsid w:val="003C2081"/>
    <w:rsid w:val="003C23ED"/>
    <w:rsid w:val="003C4121"/>
    <w:rsid w:val="003C4152"/>
    <w:rsid w:val="003C43B0"/>
    <w:rsid w:val="003C4B20"/>
    <w:rsid w:val="003C4CE5"/>
    <w:rsid w:val="003C5525"/>
    <w:rsid w:val="003C5B67"/>
    <w:rsid w:val="003C6152"/>
    <w:rsid w:val="003C63D1"/>
    <w:rsid w:val="003C6AD2"/>
    <w:rsid w:val="003C7201"/>
    <w:rsid w:val="003C75D6"/>
    <w:rsid w:val="003C7C14"/>
    <w:rsid w:val="003D0018"/>
    <w:rsid w:val="003D01DF"/>
    <w:rsid w:val="003D0E14"/>
    <w:rsid w:val="003D119D"/>
    <w:rsid w:val="003D1250"/>
    <w:rsid w:val="003D164A"/>
    <w:rsid w:val="003D1DDD"/>
    <w:rsid w:val="003D2253"/>
    <w:rsid w:val="003D2725"/>
    <w:rsid w:val="003D290B"/>
    <w:rsid w:val="003D2BC4"/>
    <w:rsid w:val="003D2DBA"/>
    <w:rsid w:val="003D31E3"/>
    <w:rsid w:val="003D32FC"/>
    <w:rsid w:val="003D3A43"/>
    <w:rsid w:val="003D4313"/>
    <w:rsid w:val="003D48AC"/>
    <w:rsid w:val="003D4CBC"/>
    <w:rsid w:val="003D4D0D"/>
    <w:rsid w:val="003D5573"/>
    <w:rsid w:val="003D558A"/>
    <w:rsid w:val="003D5D1E"/>
    <w:rsid w:val="003D5F5F"/>
    <w:rsid w:val="003D60F5"/>
    <w:rsid w:val="003D659C"/>
    <w:rsid w:val="003D69A8"/>
    <w:rsid w:val="003D71E1"/>
    <w:rsid w:val="003D791B"/>
    <w:rsid w:val="003D7C24"/>
    <w:rsid w:val="003D7EDD"/>
    <w:rsid w:val="003E0392"/>
    <w:rsid w:val="003E0497"/>
    <w:rsid w:val="003E0BFA"/>
    <w:rsid w:val="003E161A"/>
    <w:rsid w:val="003E1F1A"/>
    <w:rsid w:val="003E265D"/>
    <w:rsid w:val="003E290C"/>
    <w:rsid w:val="003E3A09"/>
    <w:rsid w:val="003E3AFA"/>
    <w:rsid w:val="003E43F4"/>
    <w:rsid w:val="003E49D0"/>
    <w:rsid w:val="003E6E3B"/>
    <w:rsid w:val="003E7011"/>
    <w:rsid w:val="003E76ED"/>
    <w:rsid w:val="003E77C2"/>
    <w:rsid w:val="003E7AFD"/>
    <w:rsid w:val="003F0687"/>
    <w:rsid w:val="003F2734"/>
    <w:rsid w:val="003F2A47"/>
    <w:rsid w:val="003F3967"/>
    <w:rsid w:val="003F4B6D"/>
    <w:rsid w:val="003F4C82"/>
    <w:rsid w:val="003F4D0A"/>
    <w:rsid w:val="003F5172"/>
    <w:rsid w:val="003F5498"/>
    <w:rsid w:val="003F5B87"/>
    <w:rsid w:val="003F5C65"/>
    <w:rsid w:val="003F6A1D"/>
    <w:rsid w:val="003F725D"/>
    <w:rsid w:val="003F7B43"/>
    <w:rsid w:val="0040024F"/>
    <w:rsid w:val="00400638"/>
    <w:rsid w:val="004014A7"/>
    <w:rsid w:val="004015F1"/>
    <w:rsid w:val="0040183B"/>
    <w:rsid w:val="00401C2D"/>
    <w:rsid w:val="00402601"/>
    <w:rsid w:val="00402906"/>
    <w:rsid w:val="00403224"/>
    <w:rsid w:val="0040351E"/>
    <w:rsid w:val="00403DB7"/>
    <w:rsid w:val="00404220"/>
    <w:rsid w:val="00404249"/>
    <w:rsid w:val="004048B8"/>
    <w:rsid w:val="004053A2"/>
    <w:rsid w:val="0040627E"/>
    <w:rsid w:val="004069C5"/>
    <w:rsid w:val="00406A03"/>
    <w:rsid w:val="004078A9"/>
    <w:rsid w:val="00407ED0"/>
    <w:rsid w:val="004102D8"/>
    <w:rsid w:val="00411051"/>
    <w:rsid w:val="004116D4"/>
    <w:rsid w:val="00411B2A"/>
    <w:rsid w:val="00411FE4"/>
    <w:rsid w:val="0041225C"/>
    <w:rsid w:val="00412688"/>
    <w:rsid w:val="0041279E"/>
    <w:rsid w:val="00412940"/>
    <w:rsid w:val="00413044"/>
    <w:rsid w:val="00413296"/>
    <w:rsid w:val="004136FD"/>
    <w:rsid w:val="0041471C"/>
    <w:rsid w:val="00414F8F"/>
    <w:rsid w:val="004150DD"/>
    <w:rsid w:val="0041541A"/>
    <w:rsid w:val="004167C1"/>
    <w:rsid w:val="00416E85"/>
    <w:rsid w:val="00417923"/>
    <w:rsid w:val="00417E59"/>
    <w:rsid w:val="00420364"/>
    <w:rsid w:val="0042060F"/>
    <w:rsid w:val="0042067D"/>
    <w:rsid w:val="00420C50"/>
    <w:rsid w:val="004217DB"/>
    <w:rsid w:val="00422148"/>
    <w:rsid w:val="00422B44"/>
    <w:rsid w:val="00424F7C"/>
    <w:rsid w:val="0042546F"/>
    <w:rsid w:val="00425B56"/>
    <w:rsid w:val="00425D11"/>
    <w:rsid w:val="00425D59"/>
    <w:rsid w:val="004267D0"/>
    <w:rsid w:val="004272A2"/>
    <w:rsid w:val="0042797D"/>
    <w:rsid w:val="00430CF3"/>
    <w:rsid w:val="00430D24"/>
    <w:rsid w:val="00430F6E"/>
    <w:rsid w:val="00431018"/>
    <w:rsid w:val="004311A9"/>
    <w:rsid w:val="0043148F"/>
    <w:rsid w:val="00431991"/>
    <w:rsid w:val="00432F61"/>
    <w:rsid w:val="0043330D"/>
    <w:rsid w:val="0043350F"/>
    <w:rsid w:val="0043359C"/>
    <w:rsid w:val="0043433F"/>
    <w:rsid w:val="00434C8D"/>
    <w:rsid w:val="00434E05"/>
    <w:rsid w:val="0043558C"/>
    <w:rsid w:val="00436471"/>
    <w:rsid w:val="004364FE"/>
    <w:rsid w:val="00436547"/>
    <w:rsid w:val="004366B3"/>
    <w:rsid w:val="00436B72"/>
    <w:rsid w:val="00436C78"/>
    <w:rsid w:val="004371A1"/>
    <w:rsid w:val="004376F3"/>
    <w:rsid w:val="0043780B"/>
    <w:rsid w:val="004408C8"/>
    <w:rsid w:val="00440950"/>
    <w:rsid w:val="00441264"/>
    <w:rsid w:val="004418EF"/>
    <w:rsid w:val="00442EB4"/>
    <w:rsid w:val="00443A41"/>
    <w:rsid w:val="0044401B"/>
    <w:rsid w:val="004441EC"/>
    <w:rsid w:val="00444508"/>
    <w:rsid w:val="00444A96"/>
    <w:rsid w:val="00444C1C"/>
    <w:rsid w:val="00444E1A"/>
    <w:rsid w:val="00446096"/>
    <w:rsid w:val="004464F2"/>
    <w:rsid w:val="00446710"/>
    <w:rsid w:val="00446A1B"/>
    <w:rsid w:val="00446B80"/>
    <w:rsid w:val="00446B90"/>
    <w:rsid w:val="00446CE4"/>
    <w:rsid w:val="00447B68"/>
    <w:rsid w:val="00447DA0"/>
    <w:rsid w:val="004503CC"/>
    <w:rsid w:val="004509E4"/>
    <w:rsid w:val="0045102A"/>
    <w:rsid w:val="00451CAA"/>
    <w:rsid w:val="0045204B"/>
    <w:rsid w:val="00452B99"/>
    <w:rsid w:val="00453D8F"/>
    <w:rsid w:val="00453F54"/>
    <w:rsid w:val="00454A14"/>
    <w:rsid w:val="00455EBB"/>
    <w:rsid w:val="004560B7"/>
    <w:rsid w:val="0045633B"/>
    <w:rsid w:val="0046002E"/>
    <w:rsid w:val="00460422"/>
    <w:rsid w:val="00460BF2"/>
    <w:rsid w:val="004612AD"/>
    <w:rsid w:val="004613EE"/>
    <w:rsid w:val="00461729"/>
    <w:rsid w:val="00461DA5"/>
    <w:rsid w:val="00462056"/>
    <w:rsid w:val="00462269"/>
    <w:rsid w:val="00462F7C"/>
    <w:rsid w:val="00463206"/>
    <w:rsid w:val="004647B8"/>
    <w:rsid w:val="00465047"/>
    <w:rsid w:val="0046517B"/>
    <w:rsid w:val="00466144"/>
    <w:rsid w:val="00466280"/>
    <w:rsid w:val="0046658B"/>
    <w:rsid w:val="004665E5"/>
    <w:rsid w:val="00466854"/>
    <w:rsid w:val="00466996"/>
    <w:rsid w:val="0046702C"/>
    <w:rsid w:val="00467056"/>
    <w:rsid w:val="004677C9"/>
    <w:rsid w:val="00467994"/>
    <w:rsid w:val="00467C11"/>
    <w:rsid w:val="00470189"/>
    <w:rsid w:val="00471187"/>
    <w:rsid w:val="004718E7"/>
    <w:rsid w:val="00472D44"/>
    <w:rsid w:val="00473B6C"/>
    <w:rsid w:val="00473BD5"/>
    <w:rsid w:val="00473D27"/>
    <w:rsid w:val="00473F5E"/>
    <w:rsid w:val="00473FA9"/>
    <w:rsid w:val="0047455B"/>
    <w:rsid w:val="00474765"/>
    <w:rsid w:val="0047506C"/>
    <w:rsid w:val="00475A83"/>
    <w:rsid w:val="00475AA8"/>
    <w:rsid w:val="00475F6A"/>
    <w:rsid w:val="004763E8"/>
    <w:rsid w:val="00476996"/>
    <w:rsid w:val="00476BB0"/>
    <w:rsid w:val="00476F75"/>
    <w:rsid w:val="0047726B"/>
    <w:rsid w:val="00477353"/>
    <w:rsid w:val="00477C76"/>
    <w:rsid w:val="00477F24"/>
    <w:rsid w:val="00480332"/>
    <w:rsid w:val="00480360"/>
    <w:rsid w:val="004804C7"/>
    <w:rsid w:val="00480E51"/>
    <w:rsid w:val="00481148"/>
    <w:rsid w:val="00482DD6"/>
    <w:rsid w:val="0048324F"/>
    <w:rsid w:val="0048332E"/>
    <w:rsid w:val="00483B8E"/>
    <w:rsid w:val="00483DE8"/>
    <w:rsid w:val="00484761"/>
    <w:rsid w:val="0048511C"/>
    <w:rsid w:val="0048580F"/>
    <w:rsid w:val="00485A08"/>
    <w:rsid w:val="00485E40"/>
    <w:rsid w:val="00485FC6"/>
    <w:rsid w:val="0048629F"/>
    <w:rsid w:val="004867B4"/>
    <w:rsid w:val="00486F68"/>
    <w:rsid w:val="00487FCE"/>
    <w:rsid w:val="004915DA"/>
    <w:rsid w:val="004918E1"/>
    <w:rsid w:val="00491E20"/>
    <w:rsid w:val="00492D52"/>
    <w:rsid w:val="00492E64"/>
    <w:rsid w:val="00492F29"/>
    <w:rsid w:val="00492F9A"/>
    <w:rsid w:val="004932AB"/>
    <w:rsid w:val="0049370B"/>
    <w:rsid w:val="00493D07"/>
    <w:rsid w:val="00493FE3"/>
    <w:rsid w:val="004940D6"/>
    <w:rsid w:val="00494246"/>
    <w:rsid w:val="00494591"/>
    <w:rsid w:val="00494621"/>
    <w:rsid w:val="00494B96"/>
    <w:rsid w:val="00494DC9"/>
    <w:rsid w:val="00494F81"/>
    <w:rsid w:val="004950F8"/>
    <w:rsid w:val="004956FE"/>
    <w:rsid w:val="004A00FB"/>
    <w:rsid w:val="004A0766"/>
    <w:rsid w:val="004A0B61"/>
    <w:rsid w:val="004A109D"/>
    <w:rsid w:val="004A13CE"/>
    <w:rsid w:val="004A14B8"/>
    <w:rsid w:val="004A1E2E"/>
    <w:rsid w:val="004A26D5"/>
    <w:rsid w:val="004A2A3A"/>
    <w:rsid w:val="004A2BA1"/>
    <w:rsid w:val="004A3977"/>
    <w:rsid w:val="004A4179"/>
    <w:rsid w:val="004A50EA"/>
    <w:rsid w:val="004A51A0"/>
    <w:rsid w:val="004A5279"/>
    <w:rsid w:val="004A5631"/>
    <w:rsid w:val="004A5BB9"/>
    <w:rsid w:val="004A5D36"/>
    <w:rsid w:val="004A61E9"/>
    <w:rsid w:val="004A6620"/>
    <w:rsid w:val="004A6B43"/>
    <w:rsid w:val="004A6F5A"/>
    <w:rsid w:val="004A7AAF"/>
    <w:rsid w:val="004A7EB7"/>
    <w:rsid w:val="004B025C"/>
    <w:rsid w:val="004B0402"/>
    <w:rsid w:val="004B102E"/>
    <w:rsid w:val="004B126C"/>
    <w:rsid w:val="004B1B37"/>
    <w:rsid w:val="004B2880"/>
    <w:rsid w:val="004B2D2C"/>
    <w:rsid w:val="004B2EEF"/>
    <w:rsid w:val="004B31F9"/>
    <w:rsid w:val="004B399B"/>
    <w:rsid w:val="004B43A5"/>
    <w:rsid w:val="004B45FB"/>
    <w:rsid w:val="004B485D"/>
    <w:rsid w:val="004B4F9E"/>
    <w:rsid w:val="004B5001"/>
    <w:rsid w:val="004B5059"/>
    <w:rsid w:val="004B5268"/>
    <w:rsid w:val="004B6254"/>
    <w:rsid w:val="004B62A6"/>
    <w:rsid w:val="004B7085"/>
    <w:rsid w:val="004C08BC"/>
    <w:rsid w:val="004C0B10"/>
    <w:rsid w:val="004C0EC1"/>
    <w:rsid w:val="004C0FC2"/>
    <w:rsid w:val="004C1257"/>
    <w:rsid w:val="004C18E3"/>
    <w:rsid w:val="004C1A61"/>
    <w:rsid w:val="004C1AC3"/>
    <w:rsid w:val="004C21B2"/>
    <w:rsid w:val="004C2715"/>
    <w:rsid w:val="004C3120"/>
    <w:rsid w:val="004C3647"/>
    <w:rsid w:val="004C4B19"/>
    <w:rsid w:val="004C4F87"/>
    <w:rsid w:val="004C4FF8"/>
    <w:rsid w:val="004C5437"/>
    <w:rsid w:val="004C58D9"/>
    <w:rsid w:val="004C592E"/>
    <w:rsid w:val="004C59DA"/>
    <w:rsid w:val="004C5FF8"/>
    <w:rsid w:val="004C6337"/>
    <w:rsid w:val="004C64AA"/>
    <w:rsid w:val="004C678F"/>
    <w:rsid w:val="004C67AB"/>
    <w:rsid w:val="004C6D65"/>
    <w:rsid w:val="004C7C54"/>
    <w:rsid w:val="004D1103"/>
    <w:rsid w:val="004D183C"/>
    <w:rsid w:val="004D20A7"/>
    <w:rsid w:val="004D25E9"/>
    <w:rsid w:val="004D38E8"/>
    <w:rsid w:val="004D40E0"/>
    <w:rsid w:val="004D4A50"/>
    <w:rsid w:val="004D50E9"/>
    <w:rsid w:val="004D536C"/>
    <w:rsid w:val="004D5395"/>
    <w:rsid w:val="004D577D"/>
    <w:rsid w:val="004D5AB4"/>
    <w:rsid w:val="004D6227"/>
    <w:rsid w:val="004D673D"/>
    <w:rsid w:val="004D6D8C"/>
    <w:rsid w:val="004D6E64"/>
    <w:rsid w:val="004D7E15"/>
    <w:rsid w:val="004E04D1"/>
    <w:rsid w:val="004E0750"/>
    <w:rsid w:val="004E1ED0"/>
    <w:rsid w:val="004E1F6C"/>
    <w:rsid w:val="004E21BC"/>
    <w:rsid w:val="004E2655"/>
    <w:rsid w:val="004E26DC"/>
    <w:rsid w:val="004E2C37"/>
    <w:rsid w:val="004E31B8"/>
    <w:rsid w:val="004E3722"/>
    <w:rsid w:val="004E3B06"/>
    <w:rsid w:val="004E3B2A"/>
    <w:rsid w:val="004E3EBF"/>
    <w:rsid w:val="004E4CEE"/>
    <w:rsid w:val="004E5356"/>
    <w:rsid w:val="004E564A"/>
    <w:rsid w:val="004E6F65"/>
    <w:rsid w:val="004E7437"/>
    <w:rsid w:val="004E77CF"/>
    <w:rsid w:val="004F0F81"/>
    <w:rsid w:val="004F233A"/>
    <w:rsid w:val="004F2448"/>
    <w:rsid w:val="004F2636"/>
    <w:rsid w:val="004F2A0B"/>
    <w:rsid w:val="004F2AD4"/>
    <w:rsid w:val="004F2C68"/>
    <w:rsid w:val="004F3287"/>
    <w:rsid w:val="004F39D3"/>
    <w:rsid w:val="004F53B3"/>
    <w:rsid w:val="004F5679"/>
    <w:rsid w:val="004F5F83"/>
    <w:rsid w:val="004F67E1"/>
    <w:rsid w:val="004F6E28"/>
    <w:rsid w:val="004F76EB"/>
    <w:rsid w:val="004F77DB"/>
    <w:rsid w:val="004F7C49"/>
    <w:rsid w:val="004F7DE5"/>
    <w:rsid w:val="005000CD"/>
    <w:rsid w:val="0050082D"/>
    <w:rsid w:val="00500DDF"/>
    <w:rsid w:val="005019C4"/>
    <w:rsid w:val="00501EBF"/>
    <w:rsid w:val="005035E9"/>
    <w:rsid w:val="00503857"/>
    <w:rsid w:val="00503E8F"/>
    <w:rsid w:val="00503F69"/>
    <w:rsid w:val="0050433B"/>
    <w:rsid w:val="00504425"/>
    <w:rsid w:val="00504B1D"/>
    <w:rsid w:val="00505ED1"/>
    <w:rsid w:val="005070F1"/>
    <w:rsid w:val="0051042D"/>
    <w:rsid w:val="005104AD"/>
    <w:rsid w:val="00510639"/>
    <w:rsid w:val="005106F5"/>
    <w:rsid w:val="0051081A"/>
    <w:rsid w:val="0051112D"/>
    <w:rsid w:val="0051171D"/>
    <w:rsid w:val="00511731"/>
    <w:rsid w:val="00511A32"/>
    <w:rsid w:val="00511B6E"/>
    <w:rsid w:val="0051281D"/>
    <w:rsid w:val="00513421"/>
    <w:rsid w:val="00513769"/>
    <w:rsid w:val="00513C24"/>
    <w:rsid w:val="00513D87"/>
    <w:rsid w:val="00514AC5"/>
    <w:rsid w:val="00514D53"/>
    <w:rsid w:val="0051504B"/>
    <w:rsid w:val="005165A7"/>
    <w:rsid w:val="00516671"/>
    <w:rsid w:val="00516708"/>
    <w:rsid w:val="005170FE"/>
    <w:rsid w:val="005171F1"/>
    <w:rsid w:val="0052027C"/>
    <w:rsid w:val="00520494"/>
    <w:rsid w:val="005205BC"/>
    <w:rsid w:val="00521314"/>
    <w:rsid w:val="00522307"/>
    <w:rsid w:val="005223B8"/>
    <w:rsid w:val="005226B4"/>
    <w:rsid w:val="00522CC4"/>
    <w:rsid w:val="00524372"/>
    <w:rsid w:val="00524608"/>
    <w:rsid w:val="0052474F"/>
    <w:rsid w:val="0052496E"/>
    <w:rsid w:val="005254E3"/>
    <w:rsid w:val="005257C1"/>
    <w:rsid w:val="00525E17"/>
    <w:rsid w:val="00525F14"/>
    <w:rsid w:val="00526115"/>
    <w:rsid w:val="005267EA"/>
    <w:rsid w:val="00526BA4"/>
    <w:rsid w:val="00526D8D"/>
    <w:rsid w:val="0052724E"/>
    <w:rsid w:val="005272CA"/>
    <w:rsid w:val="005277D7"/>
    <w:rsid w:val="00527B3B"/>
    <w:rsid w:val="00527BDE"/>
    <w:rsid w:val="00527C97"/>
    <w:rsid w:val="00530857"/>
    <w:rsid w:val="00530B91"/>
    <w:rsid w:val="00530F21"/>
    <w:rsid w:val="005310BA"/>
    <w:rsid w:val="00531292"/>
    <w:rsid w:val="005314F4"/>
    <w:rsid w:val="005318C2"/>
    <w:rsid w:val="00531C8C"/>
    <w:rsid w:val="005324C5"/>
    <w:rsid w:val="00532548"/>
    <w:rsid w:val="0053304F"/>
    <w:rsid w:val="00533A9F"/>
    <w:rsid w:val="00533F51"/>
    <w:rsid w:val="005342A3"/>
    <w:rsid w:val="005343E2"/>
    <w:rsid w:val="00534682"/>
    <w:rsid w:val="005347C1"/>
    <w:rsid w:val="00534C05"/>
    <w:rsid w:val="00535098"/>
    <w:rsid w:val="00535847"/>
    <w:rsid w:val="00535A9B"/>
    <w:rsid w:val="005364C7"/>
    <w:rsid w:val="005365BA"/>
    <w:rsid w:val="00536771"/>
    <w:rsid w:val="00536BAF"/>
    <w:rsid w:val="00536C72"/>
    <w:rsid w:val="00536F4B"/>
    <w:rsid w:val="00537917"/>
    <w:rsid w:val="00537A91"/>
    <w:rsid w:val="00537BE3"/>
    <w:rsid w:val="00540097"/>
    <w:rsid w:val="0054047A"/>
    <w:rsid w:val="00540A8D"/>
    <w:rsid w:val="005410C9"/>
    <w:rsid w:val="005415EB"/>
    <w:rsid w:val="00541E6D"/>
    <w:rsid w:val="00542290"/>
    <w:rsid w:val="005424DC"/>
    <w:rsid w:val="0054251D"/>
    <w:rsid w:val="0054349C"/>
    <w:rsid w:val="005438E1"/>
    <w:rsid w:val="005438E8"/>
    <w:rsid w:val="00543996"/>
    <w:rsid w:val="00543EF5"/>
    <w:rsid w:val="005442E9"/>
    <w:rsid w:val="00544710"/>
    <w:rsid w:val="00544CE9"/>
    <w:rsid w:val="00545975"/>
    <w:rsid w:val="005459C0"/>
    <w:rsid w:val="00545A81"/>
    <w:rsid w:val="0054767D"/>
    <w:rsid w:val="00547A65"/>
    <w:rsid w:val="00550420"/>
    <w:rsid w:val="005506E1"/>
    <w:rsid w:val="00551A03"/>
    <w:rsid w:val="005523B6"/>
    <w:rsid w:val="005524D8"/>
    <w:rsid w:val="0055316B"/>
    <w:rsid w:val="005538F2"/>
    <w:rsid w:val="00553AB3"/>
    <w:rsid w:val="00553BDE"/>
    <w:rsid w:val="00554147"/>
    <w:rsid w:val="00554DCA"/>
    <w:rsid w:val="00555124"/>
    <w:rsid w:val="0055519B"/>
    <w:rsid w:val="005552DA"/>
    <w:rsid w:val="00555515"/>
    <w:rsid w:val="00555657"/>
    <w:rsid w:val="00555EEE"/>
    <w:rsid w:val="00556468"/>
    <w:rsid w:val="005568E0"/>
    <w:rsid w:val="00556B4A"/>
    <w:rsid w:val="00556C6C"/>
    <w:rsid w:val="00557BF3"/>
    <w:rsid w:val="00560159"/>
    <w:rsid w:val="005602AF"/>
    <w:rsid w:val="005602C5"/>
    <w:rsid w:val="005604C1"/>
    <w:rsid w:val="0056179B"/>
    <w:rsid w:val="005628B7"/>
    <w:rsid w:val="005634A7"/>
    <w:rsid w:val="00563F93"/>
    <w:rsid w:val="00564599"/>
    <w:rsid w:val="00565057"/>
    <w:rsid w:val="00566458"/>
    <w:rsid w:val="00566DD9"/>
    <w:rsid w:val="00566DED"/>
    <w:rsid w:val="00567316"/>
    <w:rsid w:val="005675DD"/>
    <w:rsid w:val="00567655"/>
    <w:rsid w:val="00567B6E"/>
    <w:rsid w:val="00567BFC"/>
    <w:rsid w:val="00567D8B"/>
    <w:rsid w:val="0057139E"/>
    <w:rsid w:val="005714A4"/>
    <w:rsid w:val="005737BD"/>
    <w:rsid w:val="00573974"/>
    <w:rsid w:val="00574508"/>
    <w:rsid w:val="00574886"/>
    <w:rsid w:val="0057555A"/>
    <w:rsid w:val="00575955"/>
    <w:rsid w:val="00575C25"/>
    <w:rsid w:val="00575EAD"/>
    <w:rsid w:val="00576307"/>
    <w:rsid w:val="00576C29"/>
    <w:rsid w:val="005774AA"/>
    <w:rsid w:val="00577673"/>
    <w:rsid w:val="005776EF"/>
    <w:rsid w:val="00580546"/>
    <w:rsid w:val="00581356"/>
    <w:rsid w:val="00581383"/>
    <w:rsid w:val="00581631"/>
    <w:rsid w:val="00581654"/>
    <w:rsid w:val="005816B2"/>
    <w:rsid w:val="00582E14"/>
    <w:rsid w:val="0058318F"/>
    <w:rsid w:val="005845CD"/>
    <w:rsid w:val="00584FEF"/>
    <w:rsid w:val="005851F9"/>
    <w:rsid w:val="005854DE"/>
    <w:rsid w:val="00585907"/>
    <w:rsid w:val="0058595A"/>
    <w:rsid w:val="00585D97"/>
    <w:rsid w:val="00586AB4"/>
    <w:rsid w:val="00586D4C"/>
    <w:rsid w:val="005872C4"/>
    <w:rsid w:val="0058768E"/>
    <w:rsid w:val="00587F1D"/>
    <w:rsid w:val="005907C9"/>
    <w:rsid w:val="0059081E"/>
    <w:rsid w:val="005908E2"/>
    <w:rsid w:val="00590A4C"/>
    <w:rsid w:val="00590CD0"/>
    <w:rsid w:val="005912F6"/>
    <w:rsid w:val="00591310"/>
    <w:rsid w:val="0059158B"/>
    <w:rsid w:val="0059310A"/>
    <w:rsid w:val="005933EF"/>
    <w:rsid w:val="00593DA2"/>
    <w:rsid w:val="005948D0"/>
    <w:rsid w:val="005957B0"/>
    <w:rsid w:val="00595AE0"/>
    <w:rsid w:val="005967BA"/>
    <w:rsid w:val="00596E4A"/>
    <w:rsid w:val="005976F6"/>
    <w:rsid w:val="005A030B"/>
    <w:rsid w:val="005A0F1A"/>
    <w:rsid w:val="005A16CC"/>
    <w:rsid w:val="005A1BB8"/>
    <w:rsid w:val="005A1C6B"/>
    <w:rsid w:val="005A2B22"/>
    <w:rsid w:val="005A44C7"/>
    <w:rsid w:val="005A44F3"/>
    <w:rsid w:val="005A570F"/>
    <w:rsid w:val="005A5A26"/>
    <w:rsid w:val="005A6163"/>
    <w:rsid w:val="005A624F"/>
    <w:rsid w:val="005A7359"/>
    <w:rsid w:val="005A7621"/>
    <w:rsid w:val="005A7CDD"/>
    <w:rsid w:val="005A7F64"/>
    <w:rsid w:val="005B03CC"/>
    <w:rsid w:val="005B14A8"/>
    <w:rsid w:val="005B1D36"/>
    <w:rsid w:val="005B2414"/>
    <w:rsid w:val="005B2927"/>
    <w:rsid w:val="005B2AD9"/>
    <w:rsid w:val="005B2BD2"/>
    <w:rsid w:val="005B32CA"/>
    <w:rsid w:val="005B3D73"/>
    <w:rsid w:val="005B41A4"/>
    <w:rsid w:val="005B4B9C"/>
    <w:rsid w:val="005B4C65"/>
    <w:rsid w:val="005B4F03"/>
    <w:rsid w:val="005B5608"/>
    <w:rsid w:val="005B5B33"/>
    <w:rsid w:val="005B64B9"/>
    <w:rsid w:val="005B6D8D"/>
    <w:rsid w:val="005B77A2"/>
    <w:rsid w:val="005B7AA2"/>
    <w:rsid w:val="005C00D7"/>
    <w:rsid w:val="005C01C3"/>
    <w:rsid w:val="005C02D2"/>
    <w:rsid w:val="005C0846"/>
    <w:rsid w:val="005C095E"/>
    <w:rsid w:val="005C0B64"/>
    <w:rsid w:val="005C0BB4"/>
    <w:rsid w:val="005C1159"/>
    <w:rsid w:val="005C11F0"/>
    <w:rsid w:val="005C1399"/>
    <w:rsid w:val="005C231E"/>
    <w:rsid w:val="005C28CE"/>
    <w:rsid w:val="005C3933"/>
    <w:rsid w:val="005C4169"/>
    <w:rsid w:val="005C4533"/>
    <w:rsid w:val="005C45F0"/>
    <w:rsid w:val="005C46C8"/>
    <w:rsid w:val="005C55BA"/>
    <w:rsid w:val="005C5770"/>
    <w:rsid w:val="005C5B46"/>
    <w:rsid w:val="005C5C5C"/>
    <w:rsid w:val="005C5DB8"/>
    <w:rsid w:val="005C6131"/>
    <w:rsid w:val="005C6281"/>
    <w:rsid w:val="005C6DC5"/>
    <w:rsid w:val="005C7404"/>
    <w:rsid w:val="005C7549"/>
    <w:rsid w:val="005C788A"/>
    <w:rsid w:val="005C7C34"/>
    <w:rsid w:val="005D04A5"/>
    <w:rsid w:val="005D12F9"/>
    <w:rsid w:val="005D1770"/>
    <w:rsid w:val="005D1AD8"/>
    <w:rsid w:val="005D2139"/>
    <w:rsid w:val="005D2229"/>
    <w:rsid w:val="005D23BF"/>
    <w:rsid w:val="005D3748"/>
    <w:rsid w:val="005D3F18"/>
    <w:rsid w:val="005D4B31"/>
    <w:rsid w:val="005D509C"/>
    <w:rsid w:val="005D53DF"/>
    <w:rsid w:val="005D5BE7"/>
    <w:rsid w:val="005D5D70"/>
    <w:rsid w:val="005D629D"/>
    <w:rsid w:val="005D6807"/>
    <w:rsid w:val="005D6C7A"/>
    <w:rsid w:val="005D7008"/>
    <w:rsid w:val="005D7C1F"/>
    <w:rsid w:val="005D7EAF"/>
    <w:rsid w:val="005D7FB2"/>
    <w:rsid w:val="005E0AE8"/>
    <w:rsid w:val="005E14E8"/>
    <w:rsid w:val="005E1757"/>
    <w:rsid w:val="005E1834"/>
    <w:rsid w:val="005E1F11"/>
    <w:rsid w:val="005E2E74"/>
    <w:rsid w:val="005E4519"/>
    <w:rsid w:val="005E4FCF"/>
    <w:rsid w:val="005E52A0"/>
    <w:rsid w:val="005E53D9"/>
    <w:rsid w:val="005E5898"/>
    <w:rsid w:val="005E58F0"/>
    <w:rsid w:val="005E5BE0"/>
    <w:rsid w:val="005E63D8"/>
    <w:rsid w:val="005E6612"/>
    <w:rsid w:val="005E695A"/>
    <w:rsid w:val="005E72DB"/>
    <w:rsid w:val="005E732E"/>
    <w:rsid w:val="005E7914"/>
    <w:rsid w:val="005E7F5A"/>
    <w:rsid w:val="005F03D3"/>
    <w:rsid w:val="005F099F"/>
    <w:rsid w:val="005F0E35"/>
    <w:rsid w:val="005F1A00"/>
    <w:rsid w:val="005F1D68"/>
    <w:rsid w:val="005F1F57"/>
    <w:rsid w:val="005F2028"/>
    <w:rsid w:val="005F2E16"/>
    <w:rsid w:val="005F3878"/>
    <w:rsid w:val="005F3DE0"/>
    <w:rsid w:val="005F53A4"/>
    <w:rsid w:val="005F547C"/>
    <w:rsid w:val="005F5890"/>
    <w:rsid w:val="005F5C83"/>
    <w:rsid w:val="005F60E6"/>
    <w:rsid w:val="005F6247"/>
    <w:rsid w:val="005F632D"/>
    <w:rsid w:val="005F65BE"/>
    <w:rsid w:val="005F6A61"/>
    <w:rsid w:val="005F6DF7"/>
    <w:rsid w:val="005F7237"/>
    <w:rsid w:val="005F792A"/>
    <w:rsid w:val="00600124"/>
    <w:rsid w:val="00600E79"/>
    <w:rsid w:val="00600EE0"/>
    <w:rsid w:val="00600FD4"/>
    <w:rsid w:val="006011F5"/>
    <w:rsid w:val="006012A1"/>
    <w:rsid w:val="00601E1A"/>
    <w:rsid w:val="00602367"/>
    <w:rsid w:val="006023A6"/>
    <w:rsid w:val="006036F5"/>
    <w:rsid w:val="00604152"/>
    <w:rsid w:val="006049A9"/>
    <w:rsid w:val="00605085"/>
    <w:rsid w:val="00605218"/>
    <w:rsid w:val="00605737"/>
    <w:rsid w:val="006060E5"/>
    <w:rsid w:val="006068F5"/>
    <w:rsid w:val="00607379"/>
    <w:rsid w:val="006073A2"/>
    <w:rsid w:val="006077EA"/>
    <w:rsid w:val="00610954"/>
    <w:rsid w:val="00610F67"/>
    <w:rsid w:val="00610FA6"/>
    <w:rsid w:val="006110A1"/>
    <w:rsid w:val="00611321"/>
    <w:rsid w:val="006116D0"/>
    <w:rsid w:val="006118F9"/>
    <w:rsid w:val="00611DEA"/>
    <w:rsid w:val="006122BF"/>
    <w:rsid w:val="006122DE"/>
    <w:rsid w:val="0061237A"/>
    <w:rsid w:val="006128B8"/>
    <w:rsid w:val="00612E56"/>
    <w:rsid w:val="006134AA"/>
    <w:rsid w:val="00613908"/>
    <w:rsid w:val="00613AB2"/>
    <w:rsid w:val="00613E1D"/>
    <w:rsid w:val="00613FC3"/>
    <w:rsid w:val="006146F0"/>
    <w:rsid w:val="00614A91"/>
    <w:rsid w:val="00614C44"/>
    <w:rsid w:val="00614D79"/>
    <w:rsid w:val="006154DA"/>
    <w:rsid w:val="00615B4A"/>
    <w:rsid w:val="0061619C"/>
    <w:rsid w:val="00616ACA"/>
    <w:rsid w:val="00616C30"/>
    <w:rsid w:val="0061712C"/>
    <w:rsid w:val="006201DB"/>
    <w:rsid w:val="0062039A"/>
    <w:rsid w:val="00620510"/>
    <w:rsid w:val="00620E58"/>
    <w:rsid w:val="0062114A"/>
    <w:rsid w:val="00621299"/>
    <w:rsid w:val="00621611"/>
    <w:rsid w:val="00622064"/>
    <w:rsid w:val="0062247A"/>
    <w:rsid w:val="00622653"/>
    <w:rsid w:val="00622777"/>
    <w:rsid w:val="00622AE5"/>
    <w:rsid w:val="00622B57"/>
    <w:rsid w:val="00622C68"/>
    <w:rsid w:val="00623162"/>
    <w:rsid w:val="006233F2"/>
    <w:rsid w:val="00623A29"/>
    <w:rsid w:val="00624A34"/>
    <w:rsid w:val="00624C0C"/>
    <w:rsid w:val="00624C49"/>
    <w:rsid w:val="006257A9"/>
    <w:rsid w:val="00625BA9"/>
    <w:rsid w:val="00625EE8"/>
    <w:rsid w:val="00626628"/>
    <w:rsid w:val="00626A2A"/>
    <w:rsid w:val="00626B44"/>
    <w:rsid w:val="0062759F"/>
    <w:rsid w:val="00627B7C"/>
    <w:rsid w:val="006303F2"/>
    <w:rsid w:val="006306A0"/>
    <w:rsid w:val="00630B38"/>
    <w:rsid w:val="00630C9E"/>
    <w:rsid w:val="006311AC"/>
    <w:rsid w:val="006312DE"/>
    <w:rsid w:val="00631456"/>
    <w:rsid w:val="006320BE"/>
    <w:rsid w:val="00632245"/>
    <w:rsid w:val="006322B8"/>
    <w:rsid w:val="00632FBC"/>
    <w:rsid w:val="0063356C"/>
    <w:rsid w:val="0063376D"/>
    <w:rsid w:val="006338E9"/>
    <w:rsid w:val="00633D46"/>
    <w:rsid w:val="0063407B"/>
    <w:rsid w:val="006342AA"/>
    <w:rsid w:val="006349AA"/>
    <w:rsid w:val="00634CF9"/>
    <w:rsid w:val="00634D79"/>
    <w:rsid w:val="006351C0"/>
    <w:rsid w:val="006364D4"/>
    <w:rsid w:val="00637219"/>
    <w:rsid w:val="006373DC"/>
    <w:rsid w:val="00640EF8"/>
    <w:rsid w:val="0064103F"/>
    <w:rsid w:val="00641633"/>
    <w:rsid w:val="00641C77"/>
    <w:rsid w:val="006425AB"/>
    <w:rsid w:val="00642711"/>
    <w:rsid w:val="00642C71"/>
    <w:rsid w:val="006432EB"/>
    <w:rsid w:val="0064368F"/>
    <w:rsid w:val="006438B3"/>
    <w:rsid w:val="00643CED"/>
    <w:rsid w:val="00644445"/>
    <w:rsid w:val="00644A9B"/>
    <w:rsid w:val="00645685"/>
    <w:rsid w:val="006458C6"/>
    <w:rsid w:val="00645961"/>
    <w:rsid w:val="00645F21"/>
    <w:rsid w:val="00645FC9"/>
    <w:rsid w:val="006467B8"/>
    <w:rsid w:val="006477AA"/>
    <w:rsid w:val="00647FA3"/>
    <w:rsid w:val="0065003B"/>
    <w:rsid w:val="00650145"/>
    <w:rsid w:val="00650585"/>
    <w:rsid w:val="00650A8C"/>
    <w:rsid w:val="00650B48"/>
    <w:rsid w:val="00650BF1"/>
    <w:rsid w:val="006512BA"/>
    <w:rsid w:val="00651967"/>
    <w:rsid w:val="00651C90"/>
    <w:rsid w:val="00651F69"/>
    <w:rsid w:val="00652CBB"/>
    <w:rsid w:val="00653A2A"/>
    <w:rsid w:val="00654B25"/>
    <w:rsid w:val="006556A7"/>
    <w:rsid w:val="00655A23"/>
    <w:rsid w:val="00655DB2"/>
    <w:rsid w:val="00656571"/>
    <w:rsid w:val="006567C8"/>
    <w:rsid w:val="00656CB1"/>
    <w:rsid w:val="00656E0B"/>
    <w:rsid w:val="0066003D"/>
    <w:rsid w:val="006606CB"/>
    <w:rsid w:val="006606FB"/>
    <w:rsid w:val="006609A1"/>
    <w:rsid w:val="00660D6C"/>
    <w:rsid w:val="00660ED0"/>
    <w:rsid w:val="00661935"/>
    <w:rsid w:val="00661C4A"/>
    <w:rsid w:val="006642A4"/>
    <w:rsid w:val="00664462"/>
    <w:rsid w:val="0066485F"/>
    <w:rsid w:val="00665037"/>
    <w:rsid w:val="0066551A"/>
    <w:rsid w:val="00665C08"/>
    <w:rsid w:val="00666341"/>
    <w:rsid w:val="0066650C"/>
    <w:rsid w:val="00666ADE"/>
    <w:rsid w:val="00667906"/>
    <w:rsid w:val="00670149"/>
    <w:rsid w:val="0067021C"/>
    <w:rsid w:val="0067030A"/>
    <w:rsid w:val="0067067D"/>
    <w:rsid w:val="00670CFF"/>
    <w:rsid w:val="0067140C"/>
    <w:rsid w:val="0067231B"/>
    <w:rsid w:val="00672534"/>
    <w:rsid w:val="00673144"/>
    <w:rsid w:val="00673E0A"/>
    <w:rsid w:val="00673F6C"/>
    <w:rsid w:val="0067448B"/>
    <w:rsid w:val="00674D8E"/>
    <w:rsid w:val="00675460"/>
    <w:rsid w:val="006758A1"/>
    <w:rsid w:val="006759B8"/>
    <w:rsid w:val="00676A8F"/>
    <w:rsid w:val="00677E8E"/>
    <w:rsid w:val="00677EDF"/>
    <w:rsid w:val="006804B5"/>
    <w:rsid w:val="00680741"/>
    <w:rsid w:val="00680C43"/>
    <w:rsid w:val="00680D04"/>
    <w:rsid w:val="00680DBC"/>
    <w:rsid w:val="00681C81"/>
    <w:rsid w:val="00681DAF"/>
    <w:rsid w:val="00681E21"/>
    <w:rsid w:val="00682387"/>
    <w:rsid w:val="00684148"/>
    <w:rsid w:val="00684787"/>
    <w:rsid w:val="006848AD"/>
    <w:rsid w:val="0068491E"/>
    <w:rsid w:val="0068497E"/>
    <w:rsid w:val="00684A3E"/>
    <w:rsid w:val="00685061"/>
    <w:rsid w:val="00685344"/>
    <w:rsid w:val="00685E76"/>
    <w:rsid w:val="006874F4"/>
    <w:rsid w:val="00687DD2"/>
    <w:rsid w:val="00691484"/>
    <w:rsid w:val="00691701"/>
    <w:rsid w:val="00691D3C"/>
    <w:rsid w:val="006920F4"/>
    <w:rsid w:val="00692168"/>
    <w:rsid w:val="00692C08"/>
    <w:rsid w:val="00692D43"/>
    <w:rsid w:val="00692D7F"/>
    <w:rsid w:val="00693056"/>
    <w:rsid w:val="006932A7"/>
    <w:rsid w:val="00694084"/>
    <w:rsid w:val="0069545A"/>
    <w:rsid w:val="00695E1D"/>
    <w:rsid w:val="00695E5A"/>
    <w:rsid w:val="00695FD0"/>
    <w:rsid w:val="00696039"/>
    <w:rsid w:val="0069631F"/>
    <w:rsid w:val="006963A1"/>
    <w:rsid w:val="00696C72"/>
    <w:rsid w:val="00696F8F"/>
    <w:rsid w:val="006976F0"/>
    <w:rsid w:val="00697D58"/>
    <w:rsid w:val="006A007C"/>
    <w:rsid w:val="006A0CED"/>
    <w:rsid w:val="006A103A"/>
    <w:rsid w:val="006A1429"/>
    <w:rsid w:val="006A2367"/>
    <w:rsid w:val="006A2509"/>
    <w:rsid w:val="006A2A39"/>
    <w:rsid w:val="006A30DA"/>
    <w:rsid w:val="006A43D2"/>
    <w:rsid w:val="006A4664"/>
    <w:rsid w:val="006A4688"/>
    <w:rsid w:val="006A5FE5"/>
    <w:rsid w:val="006A621F"/>
    <w:rsid w:val="006A691E"/>
    <w:rsid w:val="006A6CF5"/>
    <w:rsid w:val="006A7783"/>
    <w:rsid w:val="006B04F7"/>
    <w:rsid w:val="006B0847"/>
    <w:rsid w:val="006B1065"/>
    <w:rsid w:val="006B1F00"/>
    <w:rsid w:val="006B2805"/>
    <w:rsid w:val="006B2855"/>
    <w:rsid w:val="006B2FC1"/>
    <w:rsid w:val="006B2FF3"/>
    <w:rsid w:val="006B3871"/>
    <w:rsid w:val="006B38E1"/>
    <w:rsid w:val="006B39CA"/>
    <w:rsid w:val="006B3C71"/>
    <w:rsid w:val="006B4183"/>
    <w:rsid w:val="006B4247"/>
    <w:rsid w:val="006B4361"/>
    <w:rsid w:val="006B44C1"/>
    <w:rsid w:val="006B4714"/>
    <w:rsid w:val="006B48DF"/>
    <w:rsid w:val="006B54D1"/>
    <w:rsid w:val="006B58B6"/>
    <w:rsid w:val="006B62E4"/>
    <w:rsid w:val="006B680E"/>
    <w:rsid w:val="006B6EFF"/>
    <w:rsid w:val="006B70F7"/>
    <w:rsid w:val="006C04B8"/>
    <w:rsid w:val="006C0549"/>
    <w:rsid w:val="006C0561"/>
    <w:rsid w:val="006C1164"/>
    <w:rsid w:val="006C153E"/>
    <w:rsid w:val="006C1BC3"/>
    <w:rsid w:val="006C22A0"/>
    <w:rsid w:val="006C3085"/>
    <w:rsid w:val="006C343F"/>
    <w:rsid w:val="006C344F"/>
    <w:rsid w:val="006C3822"/>
    <w:rsid w:val="006C395E"/>
    <w:rsid w:val="006C3982"/>
    <w:rsid w:val="006C409F"/>
    <w:rsid w:val="006C5131"/>
    <w:rsid w:val="006C5870"/>
    <w:rsid w:val="006C654B"/>
    <w:rsid w:val="006C712A"/>
    <w:rsid w:val="006C7569"/>
    <w:rsid w:val="006C7CC0"/>
    <w:rsid w:val="006C7EE5"/>
    <w:rsid w:val="006D038C"/>
    <w:rsid w:val="006D0610"/>
    <w:rsid w:val="006D074A"/>
    <w:rsid w:val="006D11AE"/>
    <w:rsid w:val="006D19E1"/>
    <w:rsid w:val="006D2DAF"/>
    <w:rsid w:val="006D321B"/>
    <w:rsid w:val="006D451A"/>
    <w:rsid w:val="006D48A2"/>
    <w:rsid w:val="006D4D3E"/>
    <w:rsid w:val="006D6260"/>
    <w:rsid w:val="006D782E"/>
    <w:rsid w:val="006D7A35"/>
    <w:rsid w:val="006E013C"/>
    <w:rsid w:val="006E017F"/>
    <w:rsid w:val="006E0877"/>
    <w:rsid w:val="006E124E"/>
    <w:rsid w:val="006E14FD"/>
    <w:rsid w:val="006E17F8"/>
    <w:rsid w:val="006E1A21"/>
    <w:rsid w:val="006E1C98"/>
    <w:rsid w:val="006E1D8A"/>
    <w:rsid w:val="006E202D"/>
    <w:rsid w:val="006E2C1B"/>
    <w:rsid w:val="006E2F9B"/>
    <w:rsid w:val="006E4256"/>
    <w:rsid w:val="006E466D"/>
    <w:rsid w:val="006E4E73"/>
    <w:rsid w:val="006E4FA0"/>
    <w:rsid w:val="006E5B40"/>
    <w:rsid w:val="006E63DC"/>
    <w:rsid w:val="006E6A64"/>
    <w:rsid w:val="006E7097"/>
    <w:rsid w:val="006E71B3"/>
    <w:rsid w:val="006F0031"/>
    <w:rsid w:val="006F076F"/>
    <w:rsid w:val="006F0C7A"/>
    <w:rsid w:val="006F1765"/>
    <w:rsid w:val="006F1C01"/>
    <w:rsid w:val="006F2475"/>
    <w:rsid w:val="006F303A"/>
    <w:rsid w:val="006F38FC"/>
    <w:rsid w:val="006F3FD4"/>
    <w:rsid w:val="006F40BB"/>
    <w:rsid w:val="006F467C"/>
    <w:rsid w:val="006F6667"/>
    <w:rsid w:val="006F6ABA"/>
    <w:rsid w:val="006F7EE5"/>
    <w:rsid w:val="00700207"/>
    <w:rsid w:val="0070026F"/>
    <w:rsid w:val="00700D36"/>
    <w:rsid w:val="00701454"/>
    <w:rsid w:val="007040F7"/>
    <w:rsid w:val="0070531D"/>
    <w:rsid w:val="00705BDA"/>
    <w:rsid w:val="00706B96"/>
    <w:rsid w:val="0070708A"/>
    <w:rsid w:val="007075D3"/>
    <w:rsid w:val="00710690"/>
    <w:rsid w:val="0071082B"/>
    <w:rsid w:val="007108B2"/>
    <w:rsid w:val="00710A9B"/>
    <w:rsid w:val="00711261"/>
    <w:rsid w:val="00711304"/>
    <w:rsid w:val="0071219A"/>
    <w:rsid w:val="00712792"/>
    <w:rsid w:val="00712F5A"/>
    <w:rsid w:val="00713217"/>
    <w:rsid w:val="00713253"/>
    <w:rsid w:val="007134AF"/>
    <w:rsid w:val="007142F4"/>
    <w:rsid w:val="00714505"/>
    <w:rsid w:val="0071452C"/>
    <w:rsid w:val="00715406"/>
    <w:rsid w:val="00715424"/>
    <w:rsid w:val="00715690"/>
    <w:rsid w:val="007161CA"/>
    <w:rsid w:val="0071631F"/>
    <w:rsid w:val="00716C39"/>
    <w:rsid w:val="0071763A"/>
    <w:rsid w:val="007200B8"/>
    <w:rsid w:val="0072127A"/>
    <w:rsid w:val="007217F8"/>
    <w:rsid w:val="00721AA9"/>
    <w:rsid w:val="00722542"/>
    <w:rsid w:val="00722A8E"/>
    <w:rsid w:val="00722C70"/>
    <w:rsid w:val="007233B8"/>
    <w:rsid w:val="0072472C"/>
    <w:rsid w:val="00724F40"/>
    <w:rsid w:val="0072525C"/>
    <w:rsid w:val="00725729"/>
    <w:rsid w:val="007258A0"/>
    <w:rsid w:val="00726135"/>
    <w:rsid w:val="00726AB0"/>
    <w:rsid w:val="00726D17"/>
    <w:rsid w:val="007273B4"/>
    <w:rsid w:val="007279E5"/>
    <w:rsid w:val="00727C2B"/>
    <w:rsid w:val="00730064"/>
    <w:rsid w:val="0073037A"/>
    <w:rsid w:val="007308FE"/>
    <w:rsid w:val="00732464"/>
    <w:rsid w:val="00733449"/>
    <w:rsid w:val="00733988"/>
    <w:rsid w:val="00733DC7"/>
    <w:rsid w:val="00733E11"/>
    <w:rsid w:val="00734D91"/>
    <w:rsid w:val="00734E92"/>
    <w:rsid w:val="00736DB6"/>
    <w:rsid w:val="00737360"/>
    <w:rsid w:val="00740BB3"/>
    <w:rsid w:val="00740E29"/>
    <w:rsid w:val="00741CE7"/>
    <w:rsid w:val="00741D3B"/>
    <w:rsid w:val="00742312"/>
    <w:rsid w:val="007427C0"/>
    <w:rsid w:val="00742994"/>
    <w:rsid w:val="0074324D"/>
    <w:rsid w:val="007439BB"/>
    <w:rsid w:val="00743FC7"/>
    <w:rsid w:val="00744A83"/>
    <w:rsid w:val="00745029"/>
    <w:rsid w:val="00746086"/>
    <w:rsid w:val="0074644B"/>
    <w:rsid w:val="00747DD6"/>
    <w:rsid w:val="00747E2C"/>
    <w:rsid w:val="007507B0"/>
    <w:rsid w:val="00750878"/>
    <w:rsid w:val="00750A4D"/>
    <w:rsid w:val="00750A79"/>
    <w:rsid w:val="00752908"/>
    <w:rsid w:val="00753462"/>
    <w:rsid w:val="00753AE3"/>
    <w:rsid w:val="00753C4A"/>
    <w:rsid w:val="00753CCA"/>
    <w:rsid w:val="007548F4"/>
    <w:rsid w:val="007553BF"/>
    <w:rsid w:val="007556E5"/>
    <w:rsid w:val="00756567"/>
    <w:rsid w:val="00756B98"/>
    <w:rsid w:val="00756C41"/>
    <w:rsid w:val="00756F6C"/>
    <w:rsid w:val="00757857"/>
    <w:rsid w:val="0076119F"/>
    <w:rsid w:val="0076232D"/>
    <w:rsid w:val="00762FF1"/>
    <w:rsid w:val="00763BD8"/>
    <w:rsid w:val="00764317"/>
    <w:rsid w:val="007648FD"/>
    <w:rsid w:val="00765224"/>
    <w:rsid w:val="007652C9"/>
    <w:rsid w:val="007653B9"/>
    <w:rsid w:val="007662E2"/>
    <w:rsid w:val="00766422"/>
    <w:rsid w:val="007668F5"/>
    <w:rsid w:val="00766D9E"/>
    <w:rsid w:val="0076700C"/>
    <w:rsid w:val="007679FD"/>
    <w:rsid w:val="00767CFE"/>
    <w:rsid w:val="00767E86"/>
    <w:rsid w:val="007700AF"/>
    <w:rsid w:val="00770448"/>
    <w:rsid w:val="007704F4"/>
    <w:rsid w:val="00770A20"/>
    <w:rsid w:val="00770A28"/>
    <w:rsid w:val="00771031"/>
    <w:rsid w:val="00771812"/>
    <w:rsid w:val="00771EC8"/>
    <w:rsid w:val="00774A23"/>
    <w:rsid w:val="00774AD2"/>
    <w:rsid w:val="007750A5"/>
    <w:rsid w:val="007751F4"/>
    <w:rsid w:val="0077734D"/>
    <w:rsid w:val="007775F5"/>
    <w:rsid w:val="00777721"/>
    <w:rsid w:val="007802C5"/>
    <w:rsid w:val="007809DF"/>
    <w:rsid w:val="00780B96"/>
    <w:rsid w:val="007811C7"/>
    <w:rsid w:val="00781905"/>
    <w:rsid w:val="0078227B"/>
    <w:rsid w:val="00782785"/>
    <w:rsid w:val="00782BCB"/>
    <w:rsid w:val="00783DC8"/>
    <w:rsid w:val="007841A5"/>
    <w:rsid w:val="0078424F"/>
    <w:rsid w:val="00784690"/>
    <w:rsid w:val="0078474A"/>
    <w:rsid w:val="00784A36"/>
    <w:rsid w:val="00784DD9"/>
    <w:rsid w:val="007851A7"/>
    <w:rsid w:val="00785684"/>
    <w:rsid w:val="00786729"/>
    <w:rsid w:val="00787365"/>
    <w:rsid w:val="007875AE"/>
    <w:rsid w:val="00790483"/>
    <w:rsid w:val="007906B1"/>
    <w:rsid w:val="00790B74"/>
    <w:rsid w:val="00792057"/>
    <w:rsid w:val="0079271A"/>
    <w:rsid w:val="00793235"/>
    <w:rsid w:val="0079358D"/>
    <w:rsid w:val="00793D0B"/>
    <w:rsid w:val="007946EE"/>
    <w:rsid w:val="007947E7"/>
    <w:rsid w:val="00795A95"/>
    <w:rsid w:val="00795F81"/>
    <w:rsid w:val="00796ADC"/>
    <w:rsid w:val="00796CB1"/>
    <w:rsid w:val="00796D8F"/>
    <w:rsid w:val="00796DFD"/>
    <w:rsid w:val="00796FF3"/>
    <w:rsid w:val="00797C21"/>
    <w:rsid w:val="007A1083"/>
    <w:rsid w:val="007A121D"/>
    <w:rsid w:val="007A15EB"/>
    <w:rsid w:val="007A1B9F"/>
    <w:rsid w:val="007A1C94"/>
    <w:rsid w:val="007A27C4"/>
    <w:rsid w:val="007A2C1D"/>
    <w:rsid w:val="007A2C43"/>
    <w:rsid w:val="007A2CC9"/>
    <w:rsid w:val="007A3839"/>
    <w:rsid w:val="007A5FEF"/>
    <w:rsid w:val="007A61EC"/>
    <w:rsid w:val="007A6F89"/>
    <w:rsid w:val="007A7560"/>
    <w:rsid w:val="007B0BB8"/>
    <w:rsid w:val="007B0D8A"/>
    <w:rsid w:val="007B115F"/>
    <w:rsid w:val="007B1927"/>
    <w:rsid w:val="007B25E8"/>
    <w:rsid w:val="007B2787"/>
    <w:rsid w:val="007B303B"/>
    <w:rsid w:val="007B34F4"/>
    <w:rsid w:val="007B3E18"/>
    <w:rsid w:val="007B42D7"/>
    <w:rsid w:val="007B468F"/>
    <w:rsid w:val="007B57D7"/>
    <w:rsid w:val="007B5E3D"/>
    <w:rsid w:val="007B5F37"/>
    <w:rsid w:val="007B6CBC"/>
    <w:rsid w:val="007B744C"/>
    <w:rsid w:val="007B7DC0"/>
    <w:rsid w:val="007C1726"/>
    <w:rsid w:val="007C1957"/>
    <w:rsid w:val="007C1C9E"/>
    <w:rsid w:val="007C24DA"/>
    <w:rsid w:val="007C274F"/>
    <w:rsid w:val="007C2A70"/>
    <w:rsid w:val="007C3773"/>
    <w:rsid w:val="007C389F"/>
    <w:rsid w:val="007C38A8"/>
    <w:rsid w:val="007C3C62"/>
    <w:rsid w:val="007C3F65"/>
    <w:rsid w:val="007C54E1"/>
    <w:rsid w:val="007C5DE0"/>
    <w:rsid w:val="007C610A"/>
    <w:rsid w:val="007C6650"/>
    <w:rsid w:val="007C6793"/>
    <w:rsid w:val="007C6B35"/>
    <w:rsid w:val="007C71E2"/>
    <w:rsid w:val="007C71E8"/>
    <w:rsid w:val="007D038D"/>
    <w:rsid w:val="007D0F69"/>
    <w:rsid w:val="007D1857"/>
    <w:rsid w:val="007D1B7C"/>
    <w:rsid w:val="007D1F7A"/>
    <w:rsid w:val="007D2E66"/>
    <w:rsid w:val="007D334E"/>
    <w:rsid w:val="007D35F3"/>
    <w:rsid w:val="007D3AFE"/>
    <w:rsid w:val="007D3DF5"/>
    <w:rsid w:val="007D57DC"/>
    <w:rsid w:val="007D58D5"/>
    <w:rsid w:val="007D5EBC"/>
    <w:rsid w:val="007D7AA4"/>
    <w:rsid w:val="007D7D55"/>
    <w:rsid w:val="007D7F79"/>
    <w:rsid w:val="007E0088"/>
    <w:rsid w:val="007E0864"/>
    <w:rsid w:val="007E0B90"/>
    <w:rsid w:val="007E1110"/>
    <w:rsid w:val="007E1400"/>
    <w:rsid w:val="007E1F8C"/>
    <w:rsid w:val="007E20CE"/>
    <w:rsid w:val="007E2447"/>
    <w:rsid w:val="007E2CD3"/>
    <w:rsid w:val="007E2CEF"/>
    <w:rsid w:val="007E2E36"/>
    <w:rsid w:val="007E2FDD"/>
    <w:rsid w:val="007E3DB3"/>
    <w:rsid w:val="007E4809"/>
    <w:rsid w:val="007E5925"/>
    <w:rsid w:val="007E5DEE"/>
    <w:rsid w:val="007E5E11"/>
    <w:rsid w:val="007E6498"/>
    <w:rsid w:val="007E73AC"/>
    <w:rsid w:val="007F0EF4"/>
    <w:rsid w:val="007F1AD5"/>
    <w:rsid w:val="007F1CAD"/>
    <w:rsid w:val="007F2326"/>
    <w:rsid w:val="007F23D8"/>
    <w:rsid w:val="007F3170"/>
    <w:rsid w:val="007F486E"/>
    <w:rsid w:val="007F4B68"/>
    <w:rsid w:val="007F4FCE"/>
    <w:rsid w:val="007F5CA5"/>
    <w:rsid w:val="007F5FF6"/>
    <w:rsid w:val="007F6EAC"/>
    <w:rsid w:val="007F7116"/>
    <w:rsid w:val="007F76C3"/>
    <w:rsid w:val="007F7720"/>
    <w:rsid w:val="007F7A47"/>
    <w:rsid w:val="008005FE"/>
    <w:rsid w:val="008007C1"/>
    <w:rsid w:val="008018E9"/>
    <w:rsid w:val="00801C2B"/>
    <w:rsid w:val="00802664"/>
    <w:rsid w:val="00802763"/>
    <w:rsid w:val="0080394E"/>
    <w:rsid w:val="008062BF"/>
    <w:rsid w:val="00806FAD"/>
    <w:rsid w:val="00807875"/>
    <w:rsid w:val="008079FC"/>
    <w:rsid w:val="00807A56"/>
    <w:rsid w:val="008101CE"/>
    <w:rsid w:val="00810275"/>
    <w:rsid w:val="008107C6"/>
    <w:rsid w:val="008108D0"/>
    <w:rsid w:val="00810D35"/>
    <w:rsid w:val="00810F68"/>
    <w:rsid w:val="00811999"/>
    <w:rsid w:val="0081294E"/>
    <w:rsid w:val="00812AC5"/>
    <w:rsid w:val="00812AD8"/>
    <w:rsid w:val="00812C28"/>
    <w:rsid w:val="00813766"/>
    <w:rsid w:val="008140AA"/>
    <w:rsid w:val="008147E2"/>
    <w:rsid w:val="00814E01"/>
    <w:rsid w:val="00815445"/>
    <w:rsid w:val="008156BC"/>
    <w:rsid w:val="00815BC8"/>
    <w:rsid w:val="00816578"/>
    <w:rsid w:val="008166F8"/>
    <w:rsid w:val="0081701F"/>
    <w:rsid w:val="00817617"/>
    <w:rsid w:val="00820593"/>
    <w:rsid w:val="008205B9"/>
    <w:rsid w:val="008209D0"/>
    <w:rsid w:val="0082160B"/>
    <w:rsid w:val="008216F7"/>
    <w:rsid w:val="00822734"/>
    <w:rsid w:val="00822CF7"/>
    <w:rsid w:val="008232DF"/>
    <w:rsid w:val="008237F7"/>
    <w:rsid w:val="00823914"/>
    <w:rsid w:val="00823BCA"/>
    <w:rsid w:val="00823F19"/>
    <w:rsid w:val="008244B5"/>
    <w:rsid w:val="00825AAE"/>
    <w:rsid w:val="008263A6"/>
    <w:rsid w:val="00826D3B"/>
    <w:rsid w:val="00826E66"/>
    <w:rsid w:val="00826F48"/>
    <w:rsid w:val="00827886"/>
    <w:rsid w:val="008278A5"/>
    <w:rsid w:val="00827B18"/>
    <w:rsid w:val="00827C26"/>
    <w:rsid w:val="00830CEB"/>
    <w:rsid w:val="0083110F"/>
    <w:rsid w:val="00831294"/>
    <w:rsid w:val="00831933"/>
    <w:rsid w:val="00832687"/>
    <w:rsid w:val="00832B2A"/>
    <w:rsid w:val="0083344E"/>
    <w:rsid w:val="008334A2"/>
    <w:rsid w:val="00833ACB"/>
    <w:rsid w:val="00833BA2"/>
    <w:rsid w:val="00834119"/>
    <w:rsid w:val="008348E0"/>
    <w:rsid w:val="00834937"/>
    <w:rsid w:val="00834A40"/>
    <w:rsid w:val="00834F72"/>
    <w:rsid w:val="00835A54"/>
    <w:rsid w:val="00836362"/>
    <w:rsid w:val="00836D12"/>
    <w:rsid w:val="00836E80"/>
    <w:rsid w:val="00837B96"/>
    <w:rsid w:val="008402FF"/>
    <w:rsid w:val="00840485"/>
    <w:rsid w:val="0084114D"/>
    <w:rsid w:val="008420CF"/>
    <w:rsid w:val="00842380"/>
    <w:rsid w:val="0084245C"/>
    <w:rsid w:val="008424A7"/>
    <w:rsid w:val="00843C7B"/>
    <w:rsid w:val="00843E13"/>
    <w:rsid w:val="00843F04"/>
    <w:rsid w:val="0084501C"/>
    <w:rsid w:val="0084580D"/>
    <w:rsid w:val="008458F7"/>
    <w:rsid w:val="00845AB5"/>
    <w:rsid w:val="00845EB9"/>
    <w:rsid w:val="0084696A"/>
    <w:rsid w:val="00846F71"/>
    <w:rsid w:val="00847534"/>
    <w:rsid w:val="00847940"/>
    <w:rsid w:val="00847BA1"/>
    <w:rsid w:val="00847BC0"/>
    <w:rsid w:val="00847E24"/>
    <w:rsid w:val="008500BE"/>
    <w:rsid w:val="008501C1"/>
    <w:rsid w:val="008502F0"/>
    <w:rsid w:val="00852081"/>
    <w:rsid w:val="00852426"/>
    <w:rsid w:val="008525A2"/>
    <w:rsid w:val="008526B1"/>
    <w:rsid w:val="00852897"/>
    <w:rsid w:val="00852E9B"/>
    <w:rsid w:val="00852FEE"/>
    <w:rsid w:val="00853550"/>
    <w:rsid w:val="00853D38"/>
    <w:rsid w:val="00853F45"/>
    <w:rsid w:val="00854B7B"/>
    <w:rsid w:val="00854DEF"/>
    <w:rsid w:val="00854EE4"/>
    <w:rsid w:val="0085520A"/>
    <w:rsid w:val="00855622"/>
    <w:rsid w:val="0085600F"/>
    <w:rsid w:val="00856679"/>
    <w:rsid w:val="00856AC4"/>
    <w:rsid w:val="0085725F"/>
    <w:rsid w:val="008572A2"/>
    <w:rsid w:val="008576F9"/>
    <w:rsid w:val="008578F6"/>
    <w:rsid w:val="00857B3B"/>
    <w:rsid w:val="00857D1C"/>
    <w:rsid w:val="00860D9B"/>
    <w:rsid w:val="00861008"/>
    <w:rsid w:val="00861485"/>
    <w:rsid w:val="0086190C"/>
    <w:rsid w:val="00861FA7"/>
    <w:rsid w:val="00862119"/>
    <w:rsid w:val="008645FC"/>
    <w:rsid w:val="0086474F"/>
    <w:rsid w:val="00864F2E"/>
    <w:rsid w:val="00864FF0"/>
    <w:rsid w:val="00865199"/>
    <w:rsid w:val="00865800"/>
    <w:rsid w:val="008658A7"/>
    <w:rsid w:val="00865DAD"/>
    <w:rsid w:val="00866C6F"/>
    <w:rsid w:val="00866FD2"/>
    <w:rsid w:val="00867B60"/>
    <w:rsid w:val="00870CA3"/>
    <w:rsid w:val="0087129B"/>
    <w:rsid w:val="0087156B"/>
    <w:rsid w:val="008716C6"/>
    <w:rsid w:val="00871E76"/>
    <w:rsid w:val="00872057"/>
    <w:rsid w:val="008726EC"/>
    <w:rsid w:val="00872BC3"/>
    <w:rsid w:val="00873C9A"/>
    <w:rsid w:val="00873F6E"/>
    <w:rsid w:val="00874B63"/>
    <w:rsid w:val="00876304"/>
    <w:rsid w:val="00876A6D"/>
    <w:rsid w:val="008779CD"/>
    <w:rsid w:val="00877E7A"/>
    <w:rsid w:val="00880A1E"/>
    <w:rsid w:val="00880BF7"/>
    <w:rsid w:val="00880D0A"/>
    <w:rsid w:val="008813FB"/>
    <w:rsid w:val="00881652"/>
    <w:rsid w:val="00881AA8"/>
    <w:rsid w:val="0088201F"/>
    <w:rsid w:val="008824E1"/>
    <w:rsid w:val="00882C73"/>
    <w:rsid w:val="0088326F"/>
    <w:rsid w:val="008836DA"/>
    <w:rsid w:val="00883A3A"/>
    <w:rsid w:val="008849C7"/>
    <w:rsid w:val="00886914"/>
    <w:rsid w:val="00886B69"/>
    <w:rsid w:val="00886EA2"/>
    <w:rsid w:val="00887139"/>
    <w:rsid w:val="00887FC4"/>
    <w:rsid w:val="008905E3"/>
    <w:rsid w:val="00890CF9"/>
    <w:rsid w:val="00890D19"/>
    <w:rsid w:val="00891469"/>
    <w:rsid w:val="0089191D"/>
    <w:rsid w:val="00891EB8"/>
    <w:rsid w:val="0089261F"/>
    <w:rsid w:val="0089402D"/>
    <w:rsid w:val="0089442A"/>
    <w:rsid w:val="008952D1"/>
    <w:rsid w:val="0089621A"/>
    <w:rsid w:val="00896461"/>
    <w:rsid w:val="00896C1E"/>
    <w:rsid w:val="008970A1"/>
    <w:rsid w:val="00897936"/>
    <w:rsid w:val="00897C0B"/>
    <w:rsid w:val="008A00AD"/>
    <w:rsid w:val="008A0647"/>
    <w:rsid w:val="008A06DF"/>
    <w:rsid w:val="008A0980"/>
    <w:rsid w:val="008A0B2E"/>
    <w:rsid w:val="008A0D17"/>
    <w:rsid w:val="008A0DD5"/>
    <w:rsid w:val="008A1118"/>
    <w:rsid w:val="008A1D00"/>
    <w:rsid w:val="008A1E45"/>
    <w:rsid w:val="008A250A"/>
    <w:rsid w:val="008A35F2"/>
    <w:rsid w:val="008A4830"/>
    <w:rsid w:val="008A5935"/>
    <w:rsid w:val="008A5BD5"/>
    <w:rsid w:val="008A5BF6"/>
    <w:rsid w:val="008A5F31"/>
    <w:rsid w:val="008A60BE"/>
    <w:rsid w:val="008A707D"/>
    <w:rsid w:val="008B026E"/>
    <w:rsid w:val="008B04D0"/>
    <w:rsid w:val="008B0EEB"/>
    <w:rsid w:val="008B0F81"/>
    <w:rsid w:val="008B12A5"/>
    <w:rsid w:val="008B2BAC"/>
    <w:rsid w:val="008B3826"/>
    <w:rsid w:val="008B471B"/>
    <w:rsid w:val="008B5773"/>
    <w:rsid w:val="008B5E2F"/>
    <w:rsid w:val="008B5E88"/>
    <w:rsid w:val="008B619F"/>
    <w:rsid w:val="008B638F"/>
    <w:rsid w:val="008B79A0"/>
    <w:rsid w:val="008C0AA9"/>
    <w:rsid w:val="008C0B14"/>
    <w:rsid w:val="008C0E87"/>
    <w:rsid w:val="008C0EE0"/>
    <w:rsid w:val="008C1137"/>
    <w:rsid w:val="008C2019"/>
    <w:rsid w:val="008C2086"/>
    <w:rsid w:val="008C2E15"/>
    <w:rsid w:val="008C2F25"/>
    <w:rsid w:val="008C3FCF"/>
    <w:rsid w:val="008C5ACB"/>
    <w:rsid w:val="008C6213"/>
    <w:rsid w:val="008C6DBE"/>
    <w:rsid w:val="008C7405"/>
    <w:rsid w:val="008D0654"/>
    <w:rsid w:val="008D11F8"/>
    <w:rsid w:val="008D1206"/>
    <w:rsid w:val="008D41EE"/>
    <w:rsid w:val="008D5327"/>
    <w:rsid w:val="008D54D4"/>
    <w:rsid w:val="008D62E9"/>
    <w:rsid w:val="008D6C2D"/>
    <w:rsid w:val="008D75AD"/>
    <w:rsid w:val="008D7881"/>
    <w:rsid w:val="008D7A7D"/>
    <w:rsid w:val="008D7F54"/>
    <w:rsid w:val="008E0E21"/>
    <w:rsid w:val="008E103D"/>
    <w:rsid w:val="008E12B4"/>
    <w:rsid w:val="008E1726"/>
    <w:rsid w:val="008E3036"/>
    <w:rsid w:val="008E399F"/>
    <w:rsid w:val="008E6647"/>
    <w:rsid w:val="008E6B88"/>
    <w:rsid w:val="008E7EAC"/>
    <w:rsid w:val="008F009F"/>
    <w:rsid w:val="008F0107"/>
    <w:rsid w:val="008F030B"/>
    <w:rsid w:val="008F049F"/>
    <w:rsid w:val="008F1161"/>
    <w:rsid w:val="008F209A"/>
    <w:rsid w:val="008F2219"/>
    <w:rsid w:val="008F373E"/>
    <w:rsid w:val="008F3B6D"/>
    <w:rsid w:val="008F4342"/>
    <w:rsid w:val="008F4B58"/>
    <w:rsid w:val="008F5586"/>
    <w:rsid w:val="008F5A96"/>
    <w:rsid w:val="008F5EBD"/>
    <w:rsid w:val="008F5FDA"/>
    <w:rsid w:val="00900292"/>
    <w:rsid w:val="0090063B"/>
    <w:rsid w:val="0090066A"/>
    <w:rsid w:val="009006E2"/>
    <w:rsid w:val="00901733"/>
    <w:rsid w:val="00901935"/>
    <w:rsid w:val="00901B73"/>
    <w:rsid w:val="00901BA3"/>
    <w:rsid w:val="00902E45"/>
    <w:rsid w:val="00903A04"/>
    <w:rsid w:val="00904A64"/>
    <w:rsid w:val="00904AD2"/>
    <w:rsid w:val="00904B6C"/>
    <w:rsid w:val="00904D49"/>
    <w:rsid w:val="00905019"/>
    <w:rsid w:val="0090748C"/>
    <w:rsid w:val="00907668"/>
    <w:rsid w:val="00907A8E"/>
    <w:rsid w:val="00907D9B"/>
    <w:rsid w:val="00910467"/>
    <w:rsid w:val="00910EB6"/>
    <w:rsid w:val="009111BF"/>
    <w:rsid w:val="00911204"/>
    <w:rsid w:val="009114B6"/>
    <w:rsid w:val="0091165F"/>
    <w:rsid w:val="009118C6"/>
    <w:rsid w:val="00911FAD"/>
    <w:rsid w:val="00912A41"/>
    <w:rsid w:val="00912A9B"/>
    <w:rsid w:val="0091302A"/>
    <w:rsid w:val="009138DC"/>
    <w:rsid w:val="00914544"/>
    <w:rsid w:val="00914B74"/>
    <w:rsid w:val="00915A3A"/>
    <w:rsid w:val="00917FA3"/>
    <w:rsid w:val="009209CD"/>
    <w:rsid w:val="00921797"/>
    <w:rsid w:val="00921AEF"/>
    <w:rsid w:val="0092225F"/>
    <w:rsid w:val="00922481"/>
    <w:rsid w:val="00922553"/>
    <w:rsid w:val="00923D12"/>
    <w:rsid w:val="00923DDE"/>
    <w:rsid w:val="00923ECC"/>
    <w:rsid w:val="00924B26"/>
    <w:rsid w:val="00925EFA"/>
    <w:rsid w:val="0092618E"/>
    <w:rsid w:val="009268DD"/>
    <w:rsid w:val="00926FC6"/>
    <w:rsid w:val="00927B8B"/>
    <w:rsid w:val="00927DE3"/>
    <w:rsid w:val="00930A3A"/>
    <w:rsid w:val="00931CDE"/>
    <w:rsid w:val="00931D5C"/>
    <w:rsid w:val="009320CA"/>
    <w:rsid w:val="009324C4"/>
    <w:rsid w:val="00932925"/>
    <w:rsid w:val="009331CF"/>
    <w:rsid w:val="00933AF2"/>
    <w:rsid w:val="00934222"/>
    <w:rsid w:val="009346DA"/>
    <w:rsid w:val="00934E4C"/>
    <w:rsid w:val="0093568B"/>
    <w:rsid w:val="009356E7"/>
    <w:rsid w:val="009357B5"/>
    <w:rsid w:val="00935D6E"/>
    <w:rsid w:val="009364D3"/>
    <w:rsid w:val="009370F9"/>
    <w:rsid w:val="00937125"/>
    <w:rsid w:val="009373AD"/>
    <w:rsid w:val="009379E8"/>
    <w:rsid w:val="00937CD2"/>
    <w:rsid w:val="00940837"/>
    <w:rsid w:val="00940AE2"/>
    <w:rsid w:val="009418F2"/>
    <w:rsid w:val="00941F96"/>
    <w:rsid w:val="00941FC5"/>
    <w:rsid w:val="00942A79"/>
    <w:rsid w:val="009436B6"/>
    <w:rsid w:val="00944C04"/>
    <w:rsid w:val="00944CFC"/>
    <w:rsid w:val="009462F8"/>
    <w:rsid w:val="00946481"/>
    <w:rsid w:val="009468EA"/>
    <w:rsid w:val="00946C5C"/>
    <w:rsid w:val="0094731E"/>
    <w:rsid w:val="0094736A"/>
    <w:rsid w:val="00947F62"/>
    <w:rsid w:val="0095060D"/>
    <w:rsid w:val="0095075C"/>
    <w:rsid w:val="009507A0"/>
    <w:rsid w:val="009507F9"/>
    <w:rsid w:val="00950EBF"/>
    <w:rsid w:val="00951017"/>
    <w:rsid w:val="00952BAB"/>
    <w:rsid w:val="00952C82"/>
    <w:rsid w:val="00952D52"/>
    <w:rsid w:val="009533B4"/>
    <w:rsid w:val="00954130"/>
    <w:rsid w:val="00954EA3"/>
    <w:rsid w:val="00955017"/>
    <w:rsid w:val="00955025"/>
    <w:rsid w:val="00956385"/>
    <w:rsid w:val="00957270"/>
    <w:rsid w:val="009573E2"/>
    <w:rsid w:val="009609BA"/>
    <w:rsid w:val="00961159"/>
    <w:rsid w:val="009616ED"/>
    <w:rsid w:val="0096261C"/>
    <w:rsid w:val="00962735"/>
    <w:rsid w:val="009627B2"/>
    <w:rsid w:val="00963D60"/>
    <w:rsid w:val="0096464A"/>
    <w:rsid w:val="00965459"/>
    <w:rsid w:val="009656A0"/>
    <w:rsid w:val="00965DF2"/>
    <w:rsid w:val="00966A14"/>
    <w:rsid w:val="009678D2"/>
    <w:rsid w:val="00967FFC"/>
    <w:rsid w:val="00970B35"/>
    <w:rsid w:val="00970BB8"/>
    <w:rsid w:val="00971195"/>
    <w:rsid w:val="009719CA"/>
    <w:rsid w:val="00971DA4"/>
    <w:rsid w:val="00972F79"/>
    <w:rsid w:val="00972FB8"/>
    <w:rsid w:val="009730B3"/>
    <w:rsid w:val="00973B45"/>
    <w:rsid w:val="00973DB1"/>
    <w:rsid w:val="009742CE"/>
    <w:rsid w:val="0097571B"/>
    <w:rsid w:val="009759AE"/>
    <w:rsid w:val="00975D40"/>
    <w:rsid w:val="00976013"/>
    <w:rsid w:val="00976290"/>
    <w:rsid w:val="00977E69"/>
    <w:rsid w:val="00980191"/>
    <w:rsid w:val="00981356"/>
    <w:rsid w:val="009816E2"/>
    <w:rsid w:val="009817D2"/>
    <w:rsid w:val="00981FFF"/>
    <w:rsid w:val="009829C8"/>
    <w:rsid w:val="009832DD"/>
    <w:rsid w:val="009849DB"/>
    <w:rsid w:val="00984C42"/>
    <w:rsid w:val="00985242"/>
    <w:rsid w:val="0098541D"/>
    <w:rsid w:val="00985E57"/>
    <w:rsid w:val="00986189"/>
    <w:rsid w:val="009869C9"/>
    <w:rsid w:val="00986BFE"/>
    <w:rsid w:val="00987C9C"/>
    <w:rsid w:val="0099035B"/>
    <w:rsid w:val="0099066F"/>
    <w:rsid w:val="00990AA5"/>
    <w:rsid w:val="00991B4C"/>
    <w:rsid w:val="00991C57"/>
    <w:rsid w:val="00991EFB"/>
    <w:rsid w:val="00992094"/>
    <w:rsid w:val="009923B8"/>
    <w:rsid w:val="00992A65"/>
    <w:rsid w:val="0099478F"/>
    <w:rsid w:val="00995FF5"/>
    <w:rsid w:val="009964DE"/>
    <w:rsid w:val="009965D1"/>
    <w:rsid w:val="009967FB"/>
    <w:rsid w:val="00996FA2"/>
    <w:rsid w:val="0099702D"/>
    <w:rsid w:val="009973D9"/>
    <w:rsid w:val="0099762F"/>
    <w:rsid w:val="00997827"/>
    <w:rsid w:val="00997B79"/>
    <w:rsid w:val="00997CDE"/>
    <w:rsid w:val="00997F5B"/>
    <w:rsid w:val="009A07BA"/>
    <w:rsid w:val="009A0A4D"/>
    <w:rsid w:val="009A0E16"/>
    <w:rsid w:val="009A1032"/>
    <w:rsid w:val="009A135B"/>
    <w:rsid w:val="009A19D6"/>
    <w:rsid w:val="009A1E29"/>
    <w:rsid w:val="009A20BD"/>
    <w:rsid w:val="009A25A9"/>
    <w:rsid w:val="009A2950"/>
    <w:rsid w:val="009A2C5D"/>
    <w:rsid w:val="009A2CA0"/>
    <w:rsid w:val="009A2E49"/>
    <w:rsid w:val="009A3C71"/>
    <w:rsid w:val="009A40AE"/>
    <w:rsid w:val="009A40E1"/>
    <w:rsid w:val="009A5CA6"/>
    <w:rsid w:val="009A626C"/>
    <w:rsid w:val="009A72EF"/>
    <w:rsid w:val="009A7AB9"/>
    <w:rsid w:val="009A7C17"/>
    <w:rsid w:val="009A7D8C"/>
    <w:rsid w:val="009B023D"/>
    <w:rsid w:val="009B04FC"/>
    <w:rsid w:val="009B06DA"/>
    <w:rsid w:val="009B0850"/>
    <w:rsid w:val="009B1172"/>
    <w:rsid w:val="009B1302"/>
    <w:rsid w:val="009B1620"/>
    <w:rsid w:val="009B166E"/>
    <w:rsid w:val="009B1A4B"/>
    <w:rsid w:val="009B1E7D"/>
    <w:rsid w:val="009B25CC"/>
    <w:rsid w:val="009B38E2"/>
    <w:rsid w:val="009B3C3A"/>
    <w:rsid w:val="009B3C83"/>
    <w:rsid w:val="009B3D86"/>
    <w:rsid w:val="009B3DF2"/>
    <w:rsid w:val="009B403D"/>
    <w:rsid w:val="009B4ED9"/>
    <w:rsid w:val="009B5D94"/>
    <w:rsid w:val="009B5EC2"/>
    <w:rsid w:val="009B6099"/>
    <w:rsid w:val="009B63CE"/>
    <w:rsid w:val="009B6448"/>
    <w:rsid w:val="009B6593"/>
    <w:rsid w:val="009B65F6"/>
    <w:rsid w:val="009B6BFE"/>
    <w:rsid w:val="009B70D4"/>
    <w:rsid w:val="009B77DF"/>
    <w:rsid w:val="009B7990"/>
    <w:rsid w:val="009B7B40"/>
    <w:rsid w:val="009B7BD7"/>
    <w:rsid w:val="009C00FD"/>
    <w:rsid w:val="009C0201"/>
    <w:rsid w:val="009C0427"/>
    <w:rsid w:val="009C075B"/>
    <w:rsid w:val="009C13B3"/>
    <w:rsid w:val="009C16F7"/>
    <w:rsid w:val="009C2210"/>
    <w:rsid w:val="009C31A4"/>
    <w:rsid w:val="009C31F1"/>
    <w:rsid w:val="009C356B"/>
    <w:rsid w:val="009C3CE8"/>
    <w:rsid w:val="009C4E4A"/>
    <w:rsid w:val="009C4ECE"/>
    <w:rsid w:val="009C5037"/>
    <w:rsid w:val="009C51DA"/>
    <w:rsid w:val="009C5665"/>
    <w:rsid w:val="009C5E07"/>
    <w:rsid w:val="009C681F"/>
    <w:rsid w:val="009C693A"/>
    <w:rsid w:val="009C6A43"/>
    <w:rsid w:val="009C7211"/>
    <w:rsid w:val="009C749D"/>
    <w:rsid w:val="009D001B"/>
    <w:rsid w:val="009D00F9"/>
    <w:rsid w:val="009D0B00"/>
    <w:rsid w:val="009D0F40"/>
    <w:rsid w:val="009D14CE"/>
    <w:rsid w:val="009D1595"/>
    <w:rsid w:val="009D1726"/>
    <w:rsid w:val="009D1970"/>
    <w:rsid w:val="009D1BC9"/>
    <w:rsid w:val="009D1C42"/>
    <w:rsid w:val="009D22A7"/>
    <w:rsid w:val="009D293D"/>
    <w:rsid w:val="009D29B5"/>
    <w:rsid w:val="009D333C"/>
    <w:rsid w:val="009D393D"/>
    <w:rsid w:val="009D4507"/>
    <w:rsid w:val="009D49AC"/>
    <w:rsid w:val="009D4B2F"/>
    <w:rsid w:val="009D58B1"/>
    <w:rsid w:val="009D6B45"/>
    <w:rsid w:val="009D6C7B"/>
    <w:rsid w:val="009D7698"/>
    <w:rsid w:val="009D794F"/>
    <w:rsid w:val="009D7BDB"/>
    <w:rsid w:val="009E0618"/>
    <w:rsid w:val="009E0BC0"/>
    <w:rsid w:val="009E0D21"/>
    <w:rsid w:val="009E0DD0"/>
    <w:rsid w:val="009E1AF8"/>
    <w:rsid w:val="009E1DE7"/>
    <w:rsid w:val="009E289D"/>
    <w:rsid w:val="009E30CD"/>
    <w:rsid w:val="009E38D7"/>
    <w:rsid w:val="009E44CB"/>
    <w:rsid w:val="009E477D"/>
    <w:rsid w:val="009E4FFE"/>
    <w:rsid w:val="009E5318"/>
    <w:rsid w:val="009E531C"/>
    <w:rsid w:val="009E627E"/>
    <w:rsid w:val="009E7909"/>
    <w:rsid w:val="009F0640"/>
    <w:rsid w:val="009F0700"/>
    <w:rsid w:val="009F0767"/>
    <w:rsid w:val="009F0F6C"/>
    <w:rsid w:val="009F11AA"/>
    <w:rsid w:val="009F1417"/>
    <w:rsid w:val="009F34B4"/>
    <w:rsid w:val="009F35F6"/>
    <w:rsid w:val="009F3A34"/>
    <w:rsid w:val="009F3A64"/>
    <w:rsid w:val="009F415E"/>
    <w:rsid w:val="009F5C92"/>
    <w:rsid w:val="009F63CC"/>
    <w:rsid w:val="009F6A5D"/>
    <w:rsid w:val="009F6C4E"/>
    <w:rsid w:val="009F7349"/>
    <w:rsid w:val="009F78CD"/>
    <w:rsid w:val="00A003D2"/>
    <w:rsid w:val="00A010A5"/>
    <w:rsid w:val="00A01D71"/>
    <w:rsid w:val="00A01DF2"/>
    <w:rsid w:val="00A01F58"/>
    <w:rsid w:val="00A021A3"/>
    <w:rsid w:val="00A025CA"/>
    <w:rsid w:val="00A02A9E"/>
    <w:rsid w:val="00A0337B"/>
    <w:rsid w:val="00A03452"/>
    <w:rsid w:val="00A036F8"/>
    <w:rsid w:val="00A04213"/>
    <w:rsid w:val="00A0472D"/>
    <w:rsid w:val="00A048DB"/>
    <w:rsid w:val="00A05703"/>
    <w:rsid w:val="00A058BE"/>
    <w:rsid w:val="00A05EE4"/>
    <w:rsid w:val="00A05F72"/>
    <w:rsid w:val="00A06B73"/>
    <w:rsid w:val="00A06F1D"/>
    <w:rsid w:val="00A072A5"/>
    <w:rsid w:val="00A07819"/>
    <w:rsid w:val="00A10883"/>
    <w:rsid w:val="00A10A32"/>
    <w:rsid w:val="00A116F5"/>
    <w:rsid w:val="00A1181E"/>
    <w:rsid w:val="00A124B9"/>
    <w:rsid w:val="00A12BD5"/>
    <w:rsid w:val="00A12F42"/>
    <w:rsid w:val="00A13213"/>
    <w:rsid w:val="00A13665"/>
    <w:rsid w:val="00A14AFD"/>
    <w:rsid w:val="00A15127"/>
    <w:rsid w:val="00A20575"/>
    <w:rsid w:val="00A206B0"/>
    <w:rsid w:val="00A22E2E"/>
    <w:rsid w:val="00A24610"/>
    <w:rsid w:val="00A24611"/>
    <w:rsid w:val="00A25183"/>
    <w:rsid w:val="00A25F07"/>
    <w:rsid w:val="00A260FF"/>
    <w:rsid w:val="00A269C3"/>
    <w:rsid w:val="00A26E01"/>
    <w:rsid w:val="00A271B2"/>
    <w:rsid w:val="00A27789"/>
    <w:rsid w:val="00A27E71"/>
    <w:rsid w:val="00A3046E"/>
    <w:rsid w:val="00A30546"/>
    <w:rsid w:val="00A30CFF"/>
    <w:rsid w:val="00A30DC3"/>
    <w:rsid w:val="00A3125E"/>
    <w:rsid w:val="00A32837"/>
    <w:rsid w:val="00A32E70"/>
    <w:rsid w:val="00A340A3"/>
    <w:rsid w:val="00A34409"/>
    <w:rsid w:val="00A348F3"/>
    <w:rsid w:val="00A34BBD"/>
    <w:rsid w:val="00A34DA6"/>
    <w:rsid w:val="00A35093"/>
    <w:rsid w:val="00A35920"/>
    <w:rsid w:val="00A36119"/>
    <w:rsid w:val="00A36F50"/>
    <w:rsid w:val="00A375BB"/>
    <w:rsid w:val="00A37B02"/>
    <w:rsid w:val="00A37D48"/>
    <w:rsid w:val="00A37E40"/>
    <w:rsid w:val="00A37FB2"/>
    <w:rsid w:val="00A40371"/>
    <w:rsid w:val="00A4053A"/>
    <w:rsid w:val="00A40A08"/>
    <w:rsid w:val="00A40FC2"/>
    <w:rsid w:val="00A4144F"/>
    <w:rsid w:val="00A41641"/>
    <w:rsid w:val="00A417EF"/>
    <w:rsid w:val="00A41907"/>
    <w:rsid w:val="00A41D28"/>
    <w:rsid w:val="00A4249D"/>
    <w:rsid w:val="00A425C9"/>
    <w:rsid w:val="00A42C6C"/>
    <w:rsid w:val="00A42D42"/>
    <w:rsid w:val="00A42E29"/>
    <w:rsid w:val="00A434E6"/>
    <w:rsid w:val="00A4383C"/>
    <w:rsid w:val="00A438E0"/>
    <w:rsid w:val="00A44188"/>
    <w:rsid w:val="00A44224"/>
    <w:rsid w:val="00A444DC"/>
    <w:rsid w:val="00A44EEA"/>
    <w:rsid w:val="00A450A8"/>
    <w:rsid w:val="00A4568F"/>
    <w:rsid w:val="00A457A0"/>
    <w:rsid w:val="00A45FC5"/>
    <w:rsid w:val="00A46227"/>
    <w:rsid w:val="00A4632C"/>
    <w:rsid w:val="00A465B5"/>
    <w:rsid w:val="00A4720B"/>
    <w:rsid w:val="00A47891"/>
    <w:rsid w:val="00A502C6"/>
    <w:rsid w:val="00A503AC"/>
    <w:rsid w:val="00A507F3"/>
    <w:rsid w:val="00A50D1E"/>
    <w:rsid w:val="00A5187D"/>
    <w:rsid w:val="00A51976"/>
    <w:rsid w:val="00A52453"/>
    <w:rsid w:val="00A52CF4"/>
    <w:rsid w:val="00A52F95"/>
    <w:rsid w:val="00A53C7F"/>
    <w:rsid w:val="00A5436B"/>
    <w:rsid w:val="00A546D7"/>
    <w:rsid w:val="00A54850"/>
    <w:rsid w:val="00A54E67"/>
    <w:rsid w:val="00A55311"/>
    <w:rsid w:val="00A56BD5"/>
    <w:rsid w:val="00A56FA4"/>
    <w:rsid w:val="00A57CCE"/>
    <w:rsid w:val="00A57D57"/>
    <w:rsid w:val="00A6041E"/>
    <w:rsid w:val="00A6078F"/>
    <w:rsid w:val="00A6230C"/>
    <w:rsid w:val="00A62894"/>
    <w:rsid w:val="00A62A16"/>
    <w:rsid w:val="00A63163"/>
    <w:rsid w:val="00A6345F"/>
    <w:rsid w:val="00A64819"/>
    <w:rsid w:val="00A64DE7"/>
    <w:rsid w:val="00A6577C"/>
    <w:rsid w:val="00A6629E"/>
    <w:rsid w:val="00A66EBE"/>
    <w:rsid w:val="00A67655"/>
    <w:rsid w:val="00A676C8"/>
    <w:rsid w:val="00A677A7"/>
    <w:rsid w:val="00A67988"/>
    <w:rsid w:val="00A70B26"/>
    <w:rsid w:val="00A719BF"/>
    <w:rsid w:val="00A71B42"/>
    <w:rsid w:val="00A71DB8"/>
    <w:rsid w:val="00A723AD"/>
    <w:rsid w:val="00A72603"/>
    <w:rsid w:val="00A7379D"/>
    <w:rsid w:val="00A7470B"/>
    <w:rsid w:val="00A74F91"/>
    <w:rsid w:val="00A75430"/>
    <w:rsid w:val="00A76695"/>
    <w:rsid w:val="00A76D2B"/>
    <w:rsid w:val="00A76FDA"/>
    <w:rsid w:val="00A77524"/>
    <w:rsid w:val="00A8046E"/>
    <w:rsid w:val="00A81AB0"/>
    <w:rsid w:val="00A8226D"/>
    <w:rsid w:val="00A82760"/>
    <w:rsid w:val="00A82CA8"/>
    <w:rsid w:val="00A82D89"/>
    <w:rsid w:val="00A83EF4"/>
    <w:rsid w:val="00A84EC4"/>
    <w:rsid w:val="00A84FC6"/>
    <w:rsid w:val="00A8559B"/>
    <w:rsid w:val="00A855A5"/>
    <w:rsid w:val="00A85834"/>
    <w:rsid w:val="00A8599B"/>
    <w:rsid w:val="00A85CFC"/>
    <w:rsid w:val="00A85F9E"/>
    <w:rsid w:val="00A8623C"/>
    <w:rsid w:val="00A90021"/>
    <w:rsid w:val="00A9015A"/>
    <w:rsid w:val="00A901DA"/>
    <w:rsid w:val="00A90528"/>
    <w:rsid w:val="00A908C2"/>
    <w:rsid w:val="00A90D75"/>
    <w:rsid w:val="00A9100A"/>
    <w:rsid w:val="00A919F4"/>
    <w:rsid w:val="00A91AAE"/>
    <w:rsid w:val="00A92256"/>
    <w:rsid w:val="00A923F4"/>
    <w:rsid w:val="00A92892"/>
    <w:rsid w:val="00A92BC2"/>
    <w:rsid w:val="00A92EC9"/>
    <w:rsid w:val="00A9312F"/>
    <w:rsid w:val="00A93493"/>
    <w:rsid w:val="00A93579"/>
    <w:rsid w:val="00A93A69"/>
    <w:rsid w:val="00A94F2D"/>
    <w:rsid w:val="00A94FF1"/>
    <w:rsid w:val="00A95390"/>
    <w:rsid w:val="00A953DA"/>
    <w:rsid w:val="00A9607D"/>
    <w:rsid w:val="00A967B5"/>
    <w:rsid w:val="00A96E2A"/>
    <w:rsid w:val="00A96F5A"/>
    <w:rsid w:val="00A97142"/>
    <w:rsid w:val="00A971CE"/>
    <w:rsid w:val="00A9737C"/>
    <w:rsid w:val="00A97486"/>
    <w:rsid w:val="00A97C12"/>
    <w:rsid w:val="00A97ECC"/>
    <w:rsid w:val="00AA0167"/>
    <w:rsid w:val="00AA0585"/>
    <w:rsid w:val="00AA097A"/>
    <w:rsid w:val="00AA0FC9"/>
    <w:rsid w:val="00AA1259"/>
    <w:rsid w:val="00AA1400"/>
    <w:rsid w:val="00AA18AD"/>
    <w:rsid w:val="00AA2551"/>
    <w:rsid w:val="00AA3266"/>
    <w:rsid w:val="00AA3574"/>
    <w:rsid w:val="00AA3690"/>
    <w:rsid w:val="00AA3821"/>
    <w:rsid w:val="00AA3A0B"/>
    <w:rsid w:val="00AA3B9A"/>
    <w:rsid w:val="00AA3F27"/>
    <w:rsid w:val="00AA41BC"/>
    <w:rsid w:val="00AA427E"/>
    <w:rsid w:val="00AA4879"/>
    <w:rsid w:val="00AA578E"/>
    <w:rsid w:val="00AA5B0B"/>
    <w:rsid w:val="00AA5F3A"/>
    <w:rsid w:val="00AA6D36"/>
    <w:rsid w:val="00AA6EEF"/>
    <w:rsid w:val="00AA703B"/>
    <w:rsid w:val="00AA7EF4"/>
    <w:rsid w:val="00AB00A9"/>
    <w:rsid w:val="00AB07D3"/>
    <w:rsid w:val="00AB09A1"/>
    <w:rsid w:val="00AB0EF2"/>
    <w:rsid w:val="00AB12F7"/>
    <w:rsid w:val="00AB1909"/>
    <w:rsid w:val="00AB1C64"/>
    <w:rsid w:val="00AB2E6C"/>
    <w:rsid w:val="00AB2FCB"/>
    <w:rsid w:val="00AB32E2"/>
    <w:rsid w:val="00AB3726"/>
    <w:rsid w:val="00AB3998"/>
    <w:rsid w:val="00AB3B27"/>
    <w:rsid w:val="00AB3DEF"/>
    <w:rsid w:val="00AB42F6"/>
    <w:rsid w:val="00AB5263"/>
    <w:rsid w:val="00AB6881"/>
    <w:rsid w:val="00AB69A2"/>
    <w:rsid w:val="00AB7510"/>
    <w:rsid w:val="00AC0F65"/>
    <w:rsid w:val="00AC1893"/>
    <w:rsid w:val="00AC1A51"/>
    <w:rsid w:val="00AC20A0"/>
    <w:rsid w:val="00AC2203"/>
    <w:rsid w:val="00AC2559"/>
    <w:rsid w:val="00AC2E0D"/>
    <w:rsid w:val="00AC35C8"/>
    <w:rsid w:val="00AC386B"/>
    <w:rsid w:val="00AC4091"/>
    <w:rsid w:val="00AC421B"/>
    <w:rsid w:val="00AC44AA"/>
    <w:rsid w:val="00AC4AFF"/>
    <w:rsid w:val="00AC4ECD"/>
    <w:rsid w:val="00AC542D"/>
    <w:rsid w:val="00AC5A7A"/>
    <w:rsid w:val="00AC5AF2"/>
    <w:rsid w:val="00AC5BB1"/>
    <w:rsid w:val="00AC5F73"/>
    <w:rsid w:val="00AC6D75"/>
    <w:rsid w:val="00AC71D6"/>
    <w:rsid w:val="00AC7881"/>
    <w:rsid w:val="00AD175C"/>
    <w:rsid w:val="00AD2584"/>
    <w:rsid w:val="00AD2DAD"/>
    <w:rsid w:val="00AD2F15"/>
    <w:rsid w:val="00AD3BA3"/>
    <w:rsid w:val="00AD4A90"/>
    <w:rsid w:val="00AD5772"/>
    <w:rsid w:val="00AD618D"/>
    <w:rsid w:val="00AD6AE6"/>
    <w:rsid w:val="00AD6C03"/>
    <w:rsid w:val="00AD6CD4"/>
    <w:rsid w:val="00AD735E"/>
    <w:rsid w:val="00AD7895"/>
    <w:rsid w:val="00AD7918"/>
    <w:rsid w:val="00AD7EFE"/>
    <w:rsid w:val="00AE0601"/>
    <w:rsid w:val="00AE0819"/>
    <w:rsid w:val="00AE1A6B"/>
    <w:rsid w:val="00AE2266"/>
    <w:rsid w:val="00AE2300"/>
    <w:rsid w:val="00AE2476"/>
    <w:rsid w:val="00AE274E"/>
    <w:rsid w:val="00AE300A"/>
    <w:rsid w:val="00AE441E"/>
    <w:rsid w:val="00AE4641"/>
    <w:rsid w:val="00AE4AC0"/>
    <w:rsid w:val="00AE4B01"/>
    <w:rsid w:val="00AE4F5E"/>
    <w:rsid w:val="00AE56F2"/>
    <w:rsid w:val="00AE67B2"/>
    <w:rsid w:val="00AE6D67"/>
    <w:rsid w:val="00AE70CE"/>
    <w:rsid w:val="00AE7E5F"/>
    <w:rsid w:val="00AE7F8F"/>
    <w:rsid w:val="00AF09A1"/>
    <w:rsid w:val="00AF10A3"/>
    <w:rsid w:val="00AF1908"/>
    <w:rsid w:val="00AF2745"/>
    <w:rsid w:val="00AF3472"/>
    <w:rsid w:val="00AF36D0"/>
    <w:rsid w:val="00AF38FC"/>
    <w:rsid w:val="00AF3B8A"/>
    <w:rsid w:val="00AF3F59"/>
    <w:rsid w:val="00AF4A57"/>
    <w:rsid w:val="00AF75C2"/>
    <w:rsid w:val="00AF7946"/>
    <w:rsid w:val="00AF7ADB"/>
    <w:rsid w:val="00B01334"/>
    <w:rsid w:val="00B01EFE"/>
    <w:rsid w:val="00B024A0"/>
    <w:rsid w:val="00B028C5"/>
    <w:rsid w:val="00B02AF8"/>
    <w:rsid w:val="00B02F1F"/>
    <w:rsid w:val="00B03764"/>
    <w:rsid w:val="00B03888"/>
    <w:rsid w:val="00B03BC1"/>
    <w:rsid w:val="00B03E71"/>
    <w:rsid w:val="00B044BB"/>
    <w:rsid w:val="00B04A35"/>
    <w:rsid w:val="00B04B5D"/>
    <w:rsid w:val="00B05601"/>
    <w:rsid w:val="00B05E16"/>
    <w:rsid w:val="00B06030"/>
    <w:rsid w:val="00B06E50"/>
    <w:rsid w:val="00B075E7"/>
    <w:rsid w:val="00B07BB4"/>
    <w:rsid w:val="00B10650"/>
    <w:rsid w:val="00B109B0"/>
    <w:rsid w:val="00B11099"/>
    <w:rsid w:val="00B11539"/>
    <w:rsid w:val="00B12805"/>
    <w:rsid w:val="00B1314A"/>
    <w:rsid w:val="00B13465"/>
    <w:rsid w:val="00B13B12"/>
    <w:rsid w:val="00B14323"/>
    <w:rsid w:val="00B14658"/>
    <w:rsid w:val="00B14784"/>
    <w:rsid w:val="00B14A80"/>
    <w:rsid w:val="00B1679A"/>
    <w:rsid w:val="00B172EB"/>
    <w:rsid w:val="00B1755E"/>
    <w:rsid w:val="00B17763"/>
    <w:rsid w:val="00B20614"/>
    <w:rsid w:val="00B20708"/>
    <w:rsid w:val="00B20A8E"/>
    <w:rsid w:val="00B20B50"/>
    <w:rsid w:val="00B2126E"/>
    <w:rsid w:val="00B219FB"/>
    <w:rsid w:val="00B21A60"/>
    <w:rsid w:val="00B2217B"/>
    <w:rsid w:val="00B2237B"/>
    <w:rsid w:val="00B22782"/>
    <w:rsid w:val="00B22CC5"/>
    <w:rsid w:val="00B23652"/>
    <w:rsid w:val="00B23833"/>
    <w:rsid w:val="00B23C1A"/>
    <w:rsid w:val="00B2519D"/>
    <w:rsid w:val="00B253D2"/>
    <w:rsid w:val="00B25AD0"/>
    <w:rsid w:val="00B25D48"/>
    <w:rsid w:val="00B27863"/>
    <w:rsid w:val="00B27912"/>
    <w:rsid w:val="00B27954"/>
    <w:rsid w:val="00B27AA4"/>
    <w:rsid w:val="00B27E7C"/>
    <w:rsid w:val="00B301C7"/>
    <w:rsid w:val="00B30AF6"/>
    <w:rsid w:val="00B30E20"/>
    <w:rsid w:val="00B31134"/>
    <w:rsid w:val="00B3154D"/>
    <w:rsid w:val="00B3169B"/>
    <w:rsid w:val="00B32C2F"/>
    <w:rsid w:val="00B32C70"/>
    <w:rsid w:val="00B33250"/>
    <w:rsid w:val="00B33B65"/>
    <w:rsid w:val="00B3446F"/>
    <w:rsid w:val="00B345BA"/>
    <w:rsid w:val="00B34749"/>
    <w:rsid w:val="00B34C3F"/>
    <w:rsid w:val="00B352CB"/>
    <w:rsid w:val="00B35311"/>
    <w:rsid w:val="00B3542F"/>
    <w:rsid w:val="00B3581E"/>
    <w:rsid w:val="00B3623D"/>
    <w:rsid w:val="00B36729"/>
    <w:rsid w:val="00B36BBD"/>
    <w:rsid w:val="00B370F6"/>
    <w:rsid w:val="00B3729E"/>
    <w:rsid w:val="00B3772B"/>
    <w:rsid w:val="00B37A2B"/>
    <w:rsid w:val="00B4004B"/>
    <w:rsid w:val="00B400FF"/>
    <w:rsid w:val="00B40518"/>
    <w:rsid w:val="00B40E81"/>
    <w:rsid w:val="00B4177B"/>
    <w:rsid w:val="00B417A9"/>
    <w:rsid w:val="00B41DA2"/>
    <w:rsid w:val="00B43037"/>
    <w:rsid w:val="00B4319A"/>
    <w:rsid w:val="00B4337C"/>
    <w:rsid w:val="00B4381F"/>
    <w:rsid w:val="00B4395C"/>
    <w:rsid w:val="00B43BE4"/>
    <w:rsid w:val="00B43E67"/>
    <w:rsid w:val="00B43EEC"/>
    <w:rsid w:val="00B458A9"/>
    <w:rsid w:val="00B459FB"/>
    <w:rsid w:val="00B45CAE"/>
    <w:rsid w:val="00B45FB3"/>
    <w:rsid w:val="00B46115"/>
    <w:rsid w:val="00B461DC"/>
    <w:rsid w:val="00B46290"/>
    <w:rsid w:val="00B46FD4"/>
    <w:rsid w:val="00B47C19"/>
    <w:rsid w:val="00B50CB4"/>
    <w:rsid w:val="00B5171D"/>
    <w:rsid w:val="00B51ED3"/>
    <w:rsid w:val="00B52247"/>
    <w:rsid w:val="00B52623"/>
    <w:rsid w:val="00B52828"/>
    <w:rsid w:val="00B52F2A"/>
    <w:rsid w:val="00B533CE"/>
    <w:rsid w:val="00B540BF"/>
    <w:rsid w:val="00B54A58"/>
    <w:rsid w:val="00B55554"/>
    <w:rsid w:val="00B55D01"/>
    <w:rsid w:val="00B56567"/>
    <w:rsid w:val="00B57277"/>
    <w:rsid w:val="00B57377"/>
    <w:rsid w:val="00B5761A"/>
    <w:rsid w:val="00B60D03"/>
    <w:rsid w:val="00B61448"/>
    <w:rsid w:val="00B61B00"/>
    <w:rsid w:val="00B61DA1"/>
    <w:rsid w:val="00B620A5"/>
    <w:rsid w:val="00B62180"/>
    <w:rsid w:val="00B622DA"/>
    <w:rsid w:val="00B62AB7"/>
    <w:rsid w:val="00B63240"/>
    <w:rsid w:val="00B63291"/>
    <w:rsid w:val="00B63454"/>
    <w:rsid w:val="00B63712"/>
    <w:rsid w:val="00B63D70"/>
    <w:rsid w:val="00B6426B"/>
    <w:rsid w:val="00B64F79"/>
    <w:rsid w:val="00B65927"/>
    <w:rsid w:val="00B66367"/>
    <w:rsid w:val="00B67367"/>
    <w:rsid w:val="00B67541"/>
    <w:rsid w:val="00B67CDB"/>
    <w:rsid w:val="00B70116"/>
    <w:rsid w:val="00B70420"/>
    <w:rsid w:val="00B70920"/>
    <w:rsid w:val="00B70B71"/>
    <w:rsid w:val="00B713E7"/>
    <w:rsid w:val="00B7152E"/>
    <w:rsid w:val="00B71D3F"/>
    <w:rsid w:val="00B72B78"/>
    <w:rsid w:val="00B72D6D"/>
    <w:rsid w:val="00B73492"/>
    <w:rsid w:val="00B73640"/>
    <w:rsid w:val="00B73856"/>
    <w:rsid w:val="00B73D96"/>
    <w:rsid w:val="00B7407E"/>
    <w:rsid w:val="00B74106"/>
    <w:rsid w:val="00B7423F"/>
    <w:rsid w:val="00B747C9"/>
    <w:rsid w:val="00B74C28"/>
    <w:rsid w:val="00B74E66"/>
    <w:rsid w:val="00B756F7"/>
    <w:rsid w:val="00B757C1"/>
    <w:rsid w:val="00B75803"/>
    <w:rsid w:val="00B75EE6"/>
    <w:rsid w:val="00B763FE"/>
    <w:rsid w:val="00B766F4"/>
    <w:rsid w:val="00B76913"/>
    <w:rsid w:val="00B76CBA"/>
    <w:rsid w:val="00B76D9C"/>
    <w:rsid w:val="00B81254"/>
    <w:rsid w:val="00B81961"/>
    <w:rsid w:val="00B82E7D"/>
    <w:rsid w:val="00B838E1"/>
    <w:rsid w:val="00B83BA4"/>
    <w:rsid w:val="00B83CE9"/>
    <w:rsid w:val="00B83FF1"/>
    <w:rsid w:val="00B845C5"/>
    <w:rsid w:val="00B8534A"/>
    <w:rsid w:val="00B85F03"/>
    <w:rsid w:val="00B869AC"/>
    <w:rsid w:val="00B87773"/>
    <w:rsid w:val="00B9070F"/>
    <w:rsid w:val="00B91592"/>
    <w:rsid w:val="00B916B0"/>
    <w:rsid w:val="00B92088"/>
    <w:rsid w:val="00B92279"/>
    <w:rsid w:val="00B922A0"/>
    <w:rsid w:val="00B9273C"/>
    <w:rsid w:val="00B9276D"/>
    <w:rsid w:val="00B92F57"/>
    <w:rsid w:val="00B93E1C"/>
    <w:rsid w:val="00B945B7"/>
    <w:rsid w:val="00B94785"/>
    <w:rsid w:val="00B94CE6"/>
    <w:rsid w:val="00B94DD9"/>
    <w:rsid w:val="00B95116"/>
    <w:rsid w:val="00B95B66"/>
    <w:rsid w:val="00B95C92"/>
    <w:rsid w:val="00B95EE7"/>
    <w:rsid w:val="00B95F08"/>
    <w:rsid w:val="00B96119"/>
    <w:rsid w:val="00B967B4"/>
    <w:rsid w:val="00B9776B"/>
    <w:rsid w:val="00B97A1B"/>
    <w:rsid w:val="00B97E62"/>
    <w:rsid w:val="00BA153A"/>
    <w:rsid w:val="00BA176F"/>
    <w:rsid w:val="00BA19F4"/>
    <w:rsid w:val="00BA1FF3"/>
    <w:rsid w:val="00BA25B2"/>
    <w:rsid w:val="00BA2A52"/>
    <w:rsid w:val="00BA2C34"/>
    <w:rsid w:val="00BA2E20"/>
    <w:rsid w:val="00BA2FDB"/>
    <w:rsid w:val="00BA4B70"/>
    <w:rsid w:val="00BA4C9D"/>
    <w:rsid w:val="00BA4CB7"/>
    <w:rsid w:val="00BA4D25"/>
    <w:rsid w:val="00BA4DD4"/>
    <w:rsid w:val="00BA526A"/>
    <w:rsid w:val="00BA5BDF"/>
    <w:rsid w:val="00BA5DF7"/>
    <w:rsid w:val="00BA6BBD"/>
    <w:rsid w:val="00BA6C9F"/>
    <w:rsid w:val="00BA7204"/>
    <w:rsid w:val="00BA7233"/>
    <w:rsid w:val="00BA7F52"/>
    <w:rsid w:val="00BA7F78"/>
    <w:rsid w:val="00BB03E6"/>
    <w:rsid w:val="00BB0771"/>
    <w:rsid w:val="00BB0C68"/>
    <w:rsid w:val="00BB169E"/>
    <w:rsid w:val="00BB1769"/>
    <w:rsid w:val="00BB17FE"/>
    <w:rsid w:val="00BB1BAC"/>
    <w:rsid w:val="00BB1CAD"/>
    <w:rsid w:val="00BB2CCE"/>
    <w:rsid w:val="00BB3B62"/>
    <w:rsid w:val="00BB3CBB"/>
    <w:rsid w:val="00BB411B"/>
    <w:rsid w:val="00BB443D"/>
    <w:rsid w:val="00BB4855"/>
    <w:rsid w:val="00BB4CD8"/>
    <w:rsid w:val="00BB4F90"/>
    <w:rsid w:val="00BB518C"/>
    <w:rsid w:val="00BB5638"/>
    <w:rsid w:val="00BB591B"/>
    <w:rsid w:val="00BB60BB"/>
    <w:rsid w:val="00BB6702"/>
    <w:rsid w:val="00BB7B5E"/>
    <w:rsid w:val="00BC070D"/>
    <w:rsid w:val="00BC1DA7"/>
    <w:rsid w:val="00BC34DB"/>
    <w:rsid w:val="00BC3EB6"/>
    <w:rsid w:val="00BC3F8D"/>
    <w:rsid w:val="00BC45BD"/>
    <w:rsid w:val="00BC4B80"/>
    <w:rsid w:val="00BC4D32"/>
    <w:rsid w:val="00BC4EEF"/>
    <w:rsid w:val="00BC533C"/>
    <w:rsid w:val="00BC54F5"/>
    <w:rsid w:val="00BC5A54"/>
    <w:rsid w:val="00BC6561"/>
    <w:rsid w:val="00BC75B2"/>
    <w:rsid w:val="00BC774C"/>
    <w:rsid w:val="00BD00D5"/>
    <w:rsid w:val="00BD1206"/>
    <w:rsid w:val="00BD1749"/>
    <w:rsid w:val="00BD18B0"/>
    <w:rsid w:val="00BD195C"/>
    <w:rsid w:val="00BD1FE4"/>
    <w:rsid w:val="00BD285C"/>
    <w:rsid w:val="00BD2C36"/>
    <w:rsid w:val="00BD31C4"/>
    <w:rsid w:val="00BD35AF"/>
    <w:rsid w:val="00BD379E"/>
    <w:rsid w:val="00BD3E6B"/>
    <w:rsid w:val="00BD3F5D"/>
    <w:rsid w:val="00BD437B"/>
    <w:rsid w:val="00BD43F4"/>
    <w:rsid w:val="00BD44B1"/>
    <w:rsid w:val="00BD4B28"/>
    <w:rsid w:val="00BD52F4"/>
    <w:rsid w:val="00BD5887"/>
    <w:rsid w:val="00BD5E9F"/>
    <w:rsid w:val="00BD6183"/>
    <w:rsid w:val="00BD6D28"/>
    <w:rsid w:val="00BD73D5"/>
    <w:rsid w:val="00BE03EC"/>
    <w:rsid w:val="00BE0CD2"/>
    <w:rsid w:val="00BE0CF0"/>
    <w:rsid w:val="00BE1A5D"/>
    <w:rsid w:val="00BE1C34"/>
    <w:rsid w:val="00BE1F59"/>
    <w:rsid w:val="00BE2738"/>
    <w:rsid w:val="00BE297B"/>
    <w:rsid w:val="00BE3614"/>
    <w:rsid w:val="00BE39B0"/>
    <w:rsid w:val="00BE505C"/>
    <w:rsid w:val="00BE53CC"/>
    <w:rsid w:val="00BE5E6D"/>
    <w:rsid w:val="00BE5F61"/>
    <w:rsid w:val="00BE6250"/>
    <w:rsid w:val="00BE673B"/>
    <w:rsid w:val="00BE6B0B"/>
    <w:rsid w:val="00BE7164"/>
    <w:rsid w:val="00BE75DC"/>
    <w:rsid w:val="00BF0A13"/>
    <w:rsid w:val="00BF1503"/>
    <w:rsid w:val="00BF19AA"/>
    <w:rsid w:val="00BF2290"/>
    <w:rsid w:val="00BF31AE"/>
    <w:rsid w:val="00BF39A5"/>
    <w:rsid w:val="00BF3F60"/>
    <w:rsid w:val="00BF439D"/>
    <w:rsid w:val="00BF4F4C"/>
    <w:rsid w:val="00BF526D"/>
    <w:rsid w:val="00BF550E"/>
    <w:rsid w:val="00BF5D47"/>
    <w:rsid w:val="00BF5D82"/>
    <w:rsid w:val="00BF715D"/>
    <w:rsid w:val="00BF79FF"/>
    <w:rsid w:val="00BF7CBB"/>
    <w:rsid w:val="00C002A0"/>
    <w:rsid w:val="00C004B8"/>
    <w:rsid w:val="00C0071C"/>
    <w:rsid w:val="00C012D2"/>
    <w:rsid w:val="00C01B9E"/>
    <w:rsid w:val="00C0251C"/>
    <w:rsid w:val="00C03345"/>
    <w:rsid w:val="00C03B28"/>
    <w:rsid w:val="00C03F59"/>
    <w:rsid w:val="00C04079"/>
    <w:rsid w:val="00C04B15"/>
    <w:rsid w:val="00C063B2"/>
    <w:rsid w:val="00C06BBA"/>
    <w:rsid w:val="00C07EB6"/>
    <w:rsid w:val="00C10F20"/>
    <w:rsid w:val="00C1153B"/>
    <w:rsid w:val="00C11A65"/>
    <w:rsid w:val="00C12AD7"/>
    <w:rsid w:val="00C143E4"/>
    <w:rsid w:val="00C1467C"/>
    <w:rsid w:val="00C14E49"/>
    <w:rsid w:val="00C151E8"/>
    <w:rsid w:val="00C15702"/>
    <w:rsid w:val="00C15D03"/>
    <w:rsid w:val="00C162CA"/>
    <w:rsid w:val="00C16EDD"/>
    <w:rsid w:val="00C17277"/>
    <w:rsid w:val="00C1757C"/>
    <w:rsid w:val="00C175B4"/>
    <w:rsid w:val="00C17F90"/>
    <w:rsid w:val="00C202A7"/>
    <w:rsid w:val="00C20506"/>
    <w:rsid w:val="00C20BDD"/>
    <w:rsid w:val="00C20C12"/>
    <w:rsid w:val="00C20FD4"/>
    <w:rsid w:val="00C211FD"/>
    <w:rsid w:val="00C2157F"/>
    <w:rsid w:val="00C22013"/>
    <w:rsid w:val="00C221FB"/>
    <w:rsid w:val="00C225B6"/>
    <w:rsid w:val="00C22616"/>
    <w:rsid w:val="00C231CC"/>
    <w:rsid w:val="00C2350C"/>
    <w:rsid w:val="00C239BC"/>
    <w:rsid w:val="00C23A0C"/>
    <w:rsid w:val="00C23C8D"/>
    <w:rsid w:val="00C24087"/>
    <w:rsid w:val="00C24DD5"/>
    <w:rsid w:val="00C256A9"/>
    <w:rsid w:val="00C25BA7"/>
    <w:rsid w:val="00C2746C"/>
    <w:rsid w:val="00C307ED"/>
    <w:rsid w:val="00C30B6B"/>
    <w:rsid w:val="00C3270B"/>
    <w:rsid w:val="00C337B3"/>
    <w:rsid w:val="00C33D19"/>
    <w:rsid w:val="00C33FC1"/>
    <w:rsid w:val="00C34824"/>
    <w:rsid w:val="00C34D0E"/>
    <w:rsid w:val="00C350B8"/>
    <w:rsid w:val="00C356F3"/>
    <w:rsid w:val="00C36D97"/>
    <w:rsid w:val="00C3768C"/>
    <w:rsid w:val="00C37697"/>
    <w:rsid w:val="00C377F7"/>
    <w:rsid w:val="00C37CF6"/>
    <w:rsid w:val="00C37D2C"/>
    <w:rsid w:val="00C40AE3"/>
    <w:rsid w:val="00C41212"/>
    <w:rsid w:val="00C41664"/>
    <w:rsid w:val="00C41AA4"/>
    <w:rsid w:val="00C41D8E"/>
    <w:rsid w:val="00C41F16"/>
    <w:rsid w:val="00C42825"/>
    <w:rsid w:val="00C4299D"/>
    <w:rsid w:val="00C436EF"/>
    <w:rsid w:val="00C43E18"/>
    <w:rsid w:val="00C43F6D"/>
    <w:rsid w:val="00C44609"/>
    <w:rsid w:val="00C44853"/>
    <w:rsid w:val="00C4490A"/>
    <w:rsid w:val="00C45174"/>
    <w:rsid w:val="00C451B7"/>
    <w:rsid w:val="00C45203"/>
    <w:rsid w:val="00C4680C"/>
    <w:rsid w:val="00C46CDD"/>
    <w:rsid w:val="00C47020"/>
    <w:rsid w:val="00C47659"/>
    <w:rsid w:val="00C501E7"/>
    <w:rsid w:val="00C5099D"/>
    <w:rsid w:val="00C50AE0"/>
    <w:rsid w:val="00C50C39"/>
    <w:rsid w:val="00C51198"/>
    <w:rsid w:val="00C51394"/>
    <w:rsid w:val="00C52357"/>
    <w:rsid w:val="00C52360"/>
    <w:rsid w:val="00C53D8C"/>
    <w:rsid w:val="00C54157"/>
    <w:rsid w:val="00C5469F"/>
    <w:rsid w:val="00C54A91"/>
    <w:rsid w:val="00C5525F"/>
    <w:rsid w:val="00C55584"/>
    <w:rsid w:val="00C564B6"/>
    <w:rsid w:val="00C5684B"/>
    <w:rsid w:val="00C56D80"/>
    <w:rsid w:val="00C570F1"/>
    <w:rsid w:val="00C57891"/>
    <w:rsid w:val="00C57EBC"/>
    <w:rsid w:val="00C6076B"/>
    <w:rsid w:val="00C60A81"/>
    <w:rsid w:val="00C61A1C"/>
    <w:rsid w:val="00C61A31"/>
    <w:rsid w:val="00C61C4D"/>
    <w:rsid w:val="00C6203B"/>
    <w:rsid w:val="00C62441"/>
    <w:rsid w:val="00C63052"/>
    <w:rsid w:val="00C63062"/>
    <w:rsid w:val="00C64D11"/>
    <w:rsid w:val="00C64DFD"/>
    <w:rsid w:val="00C6534A"/>
    <w:rsid w:val="00C6545C"/>
    <w:rsid w:val="00C65470"/>
    <w:rsid w:val="00C65708"/>
    <w:rsid w:val="00C659BE"/>
    <w:rsid w:val="00C661EE"/>
    <w:rsid w:val="00C66555"/>
    <w:rsid w:val="00C66A19"/>
    <w:rsid w:val="00C66D09"/>
    <w:rsid w:val="00C67CFB"/>
    <w:rsid w:val="00C70A7A"/>
    <w:rsid w:val="00C71141"/>
    <w:rsid w:val="00C71448"/>
    <w:rsid w:val="00C7191C"/>
    <w:rsid w:val="00C71FD8"/>
    <w:rsid w:val="00C736B5"/>
    <w:rsid w:val="00C74FBC"/>
    <w:rsid w:val="00C75397"/>
    <w:rsid w:val="00C75468"/>
    <w:rsid w:val="00C754FC"/>
    <w:rsid w:val="00C755C4"/>
    <w:rsid w:val="00C756AE"/>
    <w:rsid w:val="00C75C1C"/>
    <w:rsid w:val="00C75E3B"/>
    <w:rsid w:val="00C75F74"/>
    <w:rsid w:val="00C764F7"/>
    <w:rsid w:val="00C76CB8"/>
    <w:rsid w:val="00C77CEF"/>
    <w:rsid w:val="00C80069"/>
    <w:rsid w:val="00C801F3"/>
    <w:rsid w:val="00C803B8"/>
    <w:rsid w:val="00C806AD"/>
    <w:rsid w:val="00C81219"/>
    <w:rsid w:val="00C81A2D"/>
    <w:rsid w:val="00C81F4C"/>
    <w:rsid w:val="00C82AE3"/>
    <w:rsid w:val="00C83865"/>
    <w:rsid w:val="00C83EC7"/>
    <w:rsid w:val="00C84622"/>
    <w:rsid w:val="00C85893"/>
    <w:rsid w:val="00C86279"/>
    <w:rsid w:val="00C86BB5"/>
    <w:rsid w:val="00C86F7A"/>
    <w:rsid w:val="00C8788A"/>
    <w:rsid w:val="00C87926"/>
    <w:rsid w:val="00C90828"/>
    <w:rsid w:val="00C90C07"/>
    <w:rsid w:val="00C911F3"/>
    <w:rsid w:val="00C91C47"/>
    <w:rsid w:val="00C92387"/>
    <w:rsid w:val="00C92556"/>
    <w:rsid w:val="00C932A4"/>
    <w:rsid w:val="00C9333D"/>
    <w:rsid w:val="00C93B59"/>
    <w:rsid w:val="00C94670"/>
    <w:rsid w:val="00C94697"/>
    <w:rsid w:val="00C94BE6"/>
    <w:rsid w:val="00C95046"/>
    <w:rsid w:val="00C96F13"/>
    <w:rsid w:val="00C97DA3"/>
    <w:rsid w:val="00CA0D53"/>
    <w:rsid w:val="00CA0E19"/>
    <w:rsid w:val="00CA1DCD"/>
    <w:rsid w:val="00CA210B"/>
    <w:rsid w:val="00CA24DB"/>
    <w:rsid w:val="00CA2529"/>
    <w:rsid w:val="00CA28D5"/>
    <w:rsid w:val="00CA29E4"/>
    <w:rsid w:val="00CA2A5C"/>
    <w:rsid w:val="00CA3F5A"/>
    <w:rsid w:val="00CA3F7B"/>
    <w:rsid w:val="00CA4232"/>
    <w:rsid w:val="00CA4B73"/>
    <w:rsid w:val="00CA52CB"/>
    <w:rsid w:val="00CA5518"/>
    <w:rsid w:val="00CA63EB"/>
    <w:rsid w:val="00CA69AF"/>
    <w:rsid w:val="00CA69B0"/>
    <w:rsid w:val="00CA6E40"/>
    <w:rsid w:val="00CA7487"/>
    <w:rsid w:val="00CA7605"/>
    <w:rsid w:val="00CA783F"/>
    <w:rsid w:val="00CA7E46"/>
    <w:rsid w:val="00CA7EBB"/>
    <w:rsid w:val="00CB026B"/>
    <w:rsid w:val="00CB03A8"/>
    <w:rsid w:val="00CB0460"/>
    <w:rsid w:val="00CB0C3C"/>
    <w:rsid w:val="00CB0F26"/>
    <w:rsid w:val="00CB179B"/>
    <w:rsid w:val="00CB18BA"/>
    <w:rsid w:val="00CB1F24"/>
    <w:rsid w:val="00CB20CA"/>
    <w:rsid w:val="00CB221C"/>
    <w:rsid w:val="00CB26A3"/>
    <w:rsid w:val="00CB2C31"/>
    <w:rsid w:val="00CB314A"/>
    <w:rsid w:val="00CB317D"/>
    <w:rsid w:val="00CB3212"/>
    <w:rsid w:val="00CB3A5F"/>
    <w:rsid w:val="00CB4722"/>
    <w:rsid w:val="00CB4CE6"/>
    <w:rsid w:val="00CB5E6A"/>
    <w:rsid w:val="00CB5EAE"/>
    <w:rsid w:val="00CB62A2"/>
    <w:rsid w:val="00CB7047"/>
    <w:rsid w:val="00CB7CB3"/>
    <w:rsid w:val="00CC0E48"/>
    <w:rsid w:val="00CC1313"/>
    <w:rsid w:val="00CC13D8"/>
    <w:rsid w:val="00CC1B73"/>
    <w:rsid w:val="00CC1D49"/>
    <w:rsid w:val="00CC2232"/>
    <w:rsid w:val="00CC23FC"/>
    <w:rsid w:val="00CC3D67"/>
    <w:rsid w:val="00CC4763"/>
    <w:rsid w:val="00CC4B41"/>
    <w:rsid w:val="00CC4E18"/>
    <w:rsid w:val="00CC5230"/>
    <w:rsid w:val="00CC5555"/>
    <w:rsid w:val="00CC5A3A"/>
    <w:rsid w:val="00CC5A6C"/>
    <w:rsid w:val="00CC5EE6"/>
    <w:rsid w:val="00CC715C"/>
    <w:rsid w:val="00CC7C74"/>
    <w:rsid w:val="00CD02CE"/>
    <w:rsid w:val="00CD167E"/>
    <w:rsid w:val="00CD1E6B"/>
    <w:rsid w:val="00CD31E9"/>
    <w:rsid w:val="00CD3BD8"/>
    <w:rsid w:val="00CD3F7D"/>
    <w:rsid w:val="00CD41D9"/>
    <w:rsid w:val="00CD46FF"/>
    <w:rsid w:val="00CD5E94"/>
    <w:rsid w:val="00CD649D"/>
    <w:rsid w:val="00CD775A"/>
    <w:rsid w:val="00CD77FC"/>
    <w:rsid w:val="00CD7E5D"/>
    <w:rsid w:val="00CE103C"/>
    <w:rsid w:val="00CE2114"/>
    <w:rsid w:val="00CE2499"/>
    <w:rsid w:val="00CE3ADA"/>
    <w:rsid w:val="00CE3D29"/>
    <w:rsid w:val="00CE49A2"/>
    <w:rsid w:val="00CE4C35"/>
    <w:rsid w:val="00CE52FB"/>
    <w:rsid w:val="00CE5DB0"/>
    <w:rsid w:val="00CE5E11"/>
    <w:rsid w:val="00CE5FD9"/>
    <w:rsid w:val="00CE7AFE"/>
    <w:rsid w:val="00CE7B0E"/>
    <w:rsid w:val="00CE7BB5"/>
    <w:rsid w:val="00CE7DD4"/>
    <w:rsid w:val="00CE7F8B"/>
    <w:rsid w:val="00CF1105"/>
    <w:rsid w:val="00CF1240"/>
    <w:rsid w:val="00CF2F10"/>
    <w:rsid w:val="00CF2F44"/>
    <w:rsid w:val="00CF3C57"/>
    <w:rsid w:val="00CF3D37"/>
    <w:rsid w:val="00CF496E"/>
    <w:rsid w:val="00CF5605"/>
    <w:rsid w:val="00CF66FA"/>
    <w:rsid w:val="00CF778B"/>
    <w:rsid w:val="00CF7D86"/>
    <w:rsid w:val="00D004DF"/>
    <w:rsid w:val="00D00F81"/>
    <w:rsid w:val="00D0111D"/>
    <w:rsid w:val="00D015E9"/>
    <w:rsid w:val="00D019FC"/>
    <w:rsid w:val="00D01EF6"/>
    <w:rsid w:val="00D01F10"/>
    <w:rsid w:val="00D020AC"/>
    <w:rsid w:val="00D022DA"/>
    <w:rsid w:val="00D02D85"/>
    <w:rsid w:val="00D02EE2"/>
    <w:rsid w:val="00D0332F"/>
    <w:rsid w:val="00D03831"/>
    <w:rsid w:val="00D03BA6"/>
    <w:rsid w:val="00D03EBA"/>
    <w:rsid w:val="00D051D7"/>
    <w:rsid w:val="00D05C37"/>
    <w:rsid w:val="00D06004"/>
    <w:rsid w:val="00D075F5"/>
    <w:rsid w:val="00D10A54"/>
    <w:rsid w:val="00D13718"/>
    <w:rsid w:val="00D146FF"/>
    <w:rsid w:val="00D147D9"/>
    <w:rsid w:val="00D148BC"/>
    <w:rsid w:val="00D16B82"/>
    <w:rsid w:val="00D16D8E"/>
    <w:rsid w:val="00D16DD1"/>
    <w:rsid w:val="00D179C1"/>
    <w:rsid w:val="00D17D3C"/>
    <w:rsid w:val="00D20435"/>
    <w:rsid w:val="00D22954"/>
    <w:rsid w:val="00D22AC9"/>
    <w:rsid w:val="00D22D4A"/>
    <w:rsid w:val="00D23441"/>
    <w:rsid w:val="00D23C88"/>
    <w:rsid w:val="00D23F22"/>
    <w:rsid w:val="00D24590"/>
    <w:rsid w:val="00D24902"/>
    <w:rsid w:val="00D25346"/>
    <w:rsid w:val="00D25B55"/>
    <w:rsid w:val="00D26585"/>
    <w:rsid w:val="00D26BE0"/>
    <w:rsid w:val="00D27A8E"/>
    <w:rsid w:val="00D27B40"/>
    <w:rsid w:val="00D27CF1"/>
    <w:rsid w:val="00D30348"/>
    <w:rsid w:val="00D30C72"/>
    <w:rsid w:val="00D31754"/>
    <w:rsid w:val="00D31CFE"/>
    <w:rsid w:val="00D324F9"/>
    <w:rsid w:val="00D3282C"/>
    <w:rsid w:val="00D32CBC"/>
    <w:rsid w:val="00D3373B"/>
    <w:rsid w:val="00D33A74"/>
    <w:rsid w:val="00D33EAC"/>
    <w:rsid w:val="00D341CC"/>
    <w:rsid w:val="00D3511F"/>
    <w:rsid w:val="00D3517B"/>
    <w:rsid w:val="00D355FB"/>
    <w:rsid w:val="00D3589D"/>
    <w:rsid w:val="00D35E77"/>
    <w:rsid w:val="00D35ED7"/>
    <w:rsid w:val="00D36136"/>
    <w:rsid w:val="00D362A5"/>
    <w:rsid w:val="00D364D0"/>
    <w:rsid w:val="00D36DF6"/>
    <w:rsid w:val="00D370E3"/>
    <w:rsid w:val="00D37670"/>
    <w:rsid w:val="00D3773A"/>
    <w:rsid w:val="00D37823"/>
    <w:rsid w:val="00D37BB4"/>
    <w:rsid w:val="00D40145"/>
    <w:rsid w:val="00D407B2"/>
    <w:rsid w:val="00D40F32"/>
    <w:rsid w:val="00D41808"/>
    <w:rsid w:val="00D42CE2"/>
    <w:rsid w:val="00D4350C"/>
    <w:rsid w:val="00D43664"/>
    <w:rsid w:val="00D43693"/>
    <w:rsid w:val="00D44191"/>
    <w:rsid w:val="00D44342"/>
    <w:rsid w:val="00D445C0"/>
    <w:rsid w:val="00D44A09"/>
    <w:rsid w:val="00D44ACC"/>
    <w:rsid w:val="00D450A5"/>
    <w:rsid w:val="00D45676"/>
    <w:rsid w:val="00D45A09"/>
    <w:rsid w:val="00D466E9"/>
    <w:rsid w:val="00D4677C"/>
    <w:rsid w:val="00D47A08"/>
    <w:rsid w:val="00D47C7B"/>
    <w:rsid w:val="00D47D52"/>
    <w:rsid w:val="00D504DB"/>
    <w:rsid w:val="00D50587"/>
    <w:rsid w:val="00D50887"/>
    <w:rsid w:val="00D50A3C"/>
    <w:rsid w:val="00D50AAC"/>
    <w:rsid w:val="00D50B62"/>
    <w:rsid w:val="00D5203F"/>
    <w:rsid w:val="00D52104"/>
    <w:rsid w:val="00D52133"/>
    <w:rsid w:val="00D52197"/>
    <w:rsid w:val="00D52266"/>
    <w:rsid w:val="00D52C59"/>
    <w:rsid w:val="00D53984"/>
    <w:rsid w:val="00D53D9D"/>
    <w:rsid w:val="00D544EF"/>
    <w:rsid w:val="00D546F6"/>
    <w:rsid w:val="00D5487B"/>
    <w:rsid w:val="00D551F1"/>
    <w:rsid w:val="00D55919"/>
    <w:rsid w:val="00D5644E"/>
    <w:rsid w:val="00D5650F"/>
    <w:rsid w:val="00D56985"/>
    <w:rsid w:val="00D56A16"/>
    <w:rsid w:val="00D602D2"/>
    <w:rsid w:val="00D60A99"/>
    <w:rsid w:val="00D60DB4"/>
    <w:rsid w:val="00D612AB"/>
    <w:rsid w:val="00D6183B"/>
    <w:rsid w:val="00D620A2"/>
    <w:rsid w:val="00D62693"/>
    <w:rsid w:val="00D63B26"/>
    <w:rsid w:val="00D63B62"/>
    <w:rsid w:val="00D63CFF"/>
    <w:rsid w:val="00D63D4D"/>
    <w:rsid w:val="00D64249"/>
    <w:rsid w:val="00D645BC"/>
    <w:rsid w:val="00D66E63"/>
    <w:rsid w:val="00D6738A"/>
    <w:rsid w:val="00D6798B"/>
    <w:rsid w:val="00D67E3A"/>
    <w:rsid w:val="00D7018C"/>
    <w:rsid w:val="00D70769"/>
    <w:rsid w:val="00D712B3"/>
    <w:rsid w:val="00D71CBB"/>
    <w:rsid w:val="00D73824"/>
    <w:rsid w:val="00D74158"/>
    <w:rsid w:val="00D74825"/>
    <w:rsid w:val="00D74EE3"/>
    <w:rsid w:val="00D750A6"/>
    <w:rsid w:val="00D763A2"/>
    <w:rsid w:val="00D76D0B"/>
    <w:rsid w:val="00D76D12"/>
    <w:rsid w:val="00D7708B"/>
    <w:rsid w:val="00D77387"/>
    <w:rsid w:val="00D77B06"/>
    <w:rsid w:val="00D77B14"/>
    <w:rsid w:val="00D812F5"/>
    <w:rsid w:val="00D81F31"/>
    <w:rsid w:val="00D82611"/>
    <w:rsid w:val="00D8272C"/>
    <w:rsid w:val="00D82CAB"/>
    <w:rsid w:val="00D8308A"/>
    <w:rsid w:val="00D85821"/>
    <w:rsid w:val="00D86227"/>
    <w:rsid w:val="00D86990"/>
    <w:rsid w:val="00D86EEF"/>
    <w:rsid w:val="00D87363"/>
    <w:rsid w:val="00D904C8"/>
    <w:rsid w:val="00D91616"/>
    <w:rsid w:val="00D9257B"/>
    <w:rsid w:val="00D92A75"/>
    <w:rsid w:val="00D92A8D"/>
    <w:rsid w:val="00D93E80"/>
    <w:rsid w:val="00D94395"/>
    <w:rsid w:val="00D947A7"/>
    <w:rsid w:val="00D94C07"/>
    <w:rsid w:val="00D95070"/>
    <w:rsid w:val="00D95A55"/>
    <w:rsid w:val="00D95B19"/>
    <w:rsid w:val="00D95CEC"/>
    <w:rsid w:val="00D9609C"/>
    <w:rsid w:val="00D973EF"/>
    <w:rsid w:val="00D976C9"/>
    <w:rsid w:val="00D978E5"/>
    <w:rsid w:val="00DA0103"/>
    <w:rsid w:val="00DA047E"/>
    <w:rsid w:val="00DA0545"/>
    <w:rsid w:val="00DA0649"/>
    <w:rsid w:val="00DA1E5C"/>
    <w:rsid w:val="00DA2E9C"/>
    <w:rsid w:val="00DA3D6D"/>
    <w:rsid w:val="00DA4470"/>
    <w:rsid w:val="00DA6DF1"/>
    <w:rsid w:val="00DA7299"/>
    <w:rsid w:val="00DA7B51"/>
    <w:rsid w:val="00DB1D92"/>
    <w:rsid w:val="00DB222B"/>
    <w:rsid w:val="00DB2F24"/>
    <w:rsid w:val="00DB31EE"/>
    <w:rsid w:val="00DB352F"/>
    <w:rsid w:val="00DB484B"/>
    <w:rsid w:val="00DB491C"/>
    <w:rsid w:val="00DB49A7"/>
    <w:rsid w:val="00DB55FC"/>
    <w:rsid w:val="00DB5B22"/>
    <w:rsid w:val="00DB67BF"/>
    <w:rsid w:val="00DB6874"/>
    <w:rsid w:val="00DB6D7F"/>
    <w:rsid w:val="00DB6E5C"/>
    <w:rsid w:val="00DB7927"/>
    <w:rsid w:val="00DB7991"/>
    <w:rsid w:val="00DC0A78"/>
    <w:rsid w:val="00DC1103"/>
    <w:rsid w:val="00DC1255"/>
    <w:rsid w:val="00DC1C09"/>
    <w:rsid w:val="00DC1C23"/>
    <w:rsid w:val="00DC2B23"/>
    <w:rsid w:val="00DC2CE4"/>
    <w:rsid w:val="00DC2F6C"/>
    <w:rsid w:val="00DC30F0"/>
    <w:rsid w:val="00DC3248"/>
    <w:rsid w:val="00DC4FDF"/>
    <w:rsid w:val="00DC5157"/>
    <w:rsid w:val="00DC54F5"/>
    <w:rsid w:val="00DC57FA"/>
    <w:rsid w:val="00DC5F28"/>
    <w:rsid w:val="00DC6046"/>
    <w:rsid w:val="00DC646F"/>
    <w:rsid w:val="00DC6D6D"/>
    <w:rsid w:val="00DC7038"/>
    <w:rsid w:val="00DC7793"/>
    <w:rsid w:val="00DD043D"/>
    <w:rsid w:val="00DD06D5"/>
    <w:rsid w:val="00DD1345"/>
    <w:rsid w:val="00DD14A1"/>
    <w:rsid w:val="00DD1EA7"/>
    <w:rsid w:val="00DD27D9"/>
    <w:rsid w:val="00DD2F24"/>
    <w:rsid w:val="00DD30F0"/>
    <w:rsid w:val="00DD3169"/>
    <w:rsid w:val="00DD3A75"/>
    <w:rsid w:val="00DD4061"/>
    <w:rsid w:val="00DD4203"/>
    <w:rsid w:val="00DD424E"/>
    <w:rsid w:val="00DD4904"/>
    <w:rsid w:val="00DD4AE8"/>
    <w:rsid w:val="00DD518F"/>
    <w:rsid w:val="00DD5BFC"/>
    <w:rsid w:val="00DD692A"/>
    <w:rsid w:val="00DD6A5C"/>
    <w:rsid w:val="00DD7E8D"/>
    <w:rsid w:val="00DE0234"/>
    <w:rsid w:val="00DE042B"/>
    <w:rsid w:val="00DE0A02"/>
    <w:rsid w:val="00DE145B"/>
    <w:rsid w:val="00DE32F5"/>
    <w:rsid w:val="00DE3E69"/>
    <w:rsid w:val="00DE4187"/>
    <w:rsid w:val="00DE4272"/>
    <w:rsid w:val="00DE4315"/>
    <w:rsid w:val="00DE557B"/>
    <w:rsid w:val="00DE5673"/>
    <w:rsid w:val="00DE5867"/>
    <w:rsid w:val="00DE6661"/>
    <w:rsid w:val="00DE68B3"/>
    <w:rsid w:val="00DE6C07"/>
    <w:rsid w:val="00DE73A7"/>
    <w:rsid w:val="00DE7CCF"/>
    <w:rsid w:val="00DF0524"/>
    <w:rsid w:val="00DF0588"/>
    <w:rsid w:val="00DF09BD"/>
    <w:rsid w:val="00DF12E9"/>
    <w:rsid w:val="00DF130B"/>
    <w:rsid w:val="00DF306F"/>
    <w:rsid w:val="00DF30E9"/>
    <w:rsid w:val="00DF32BB"/>
    <w:rsid w:val="00DF3391"/>
    <w:rsid w:val="00DF38C9"/>
    <w:rsid w:val="00DF3C79"/>
    <w:rsid w:val="00DF3CF9"/>
    <w:rsid w:val="00DF4734"/>
    <w:rsid w:val="00DF4A05"/>
    <w:rsid w:val="00DF4BD4"/>
    <w:rsid w:val="00DF4CD3"/>
    <w:rsid w:val="00DF5995"/>
    <w:rsid w:val="00DF5B07"/>
    <w:rsid w:val="00DF5D27"/>
    <w:rsid w:val="00DF61E9"/>
    <w:rsid w:val="00DF674A"/>
    <w:rsid w:val="00DF711A"/>
    <w:rsid w:val="00DF7614"/>
    <w:rsid w:val="00DF76B2"/>
    <w:rsid w:val="00E0018E"/>
    <w:rsid w:val="00E00E50"/>
    <w:rsid w:val="00E01776"/>
    <w:rsid w:val="00E01E48"/>
    <w:rsid w:val="00E01FFC"/>
    <w:rsid w:val="00E02EC8"/>
    <w:rsid w:val="00E03AC0"/>
    <w:rsid w:val="00E03D74"/>
    <w:rsid w:val="00E05565"/>
    <w:rsid w:val="00E05F5E"/>
    <w:rsid w:val="00E06C7B"/>
    <w:rsid w:val="00E0703C"/>
    <w:rsid w:val="00E1072E"/>
    <w:rsid w:val="00E10A67"/>
    <w:rsid w:val="00E11598"/>
    <w:rsid w:val="00E11641"/>
    <w:rsid w:val="00E11DC1"/>
    <w:rsid w:val="00E12087"/>
    <w:rsid w:val="00E120BE"/>
    <w:rsid w:val="00E1238F"/>
    <w:rsid w:val="00E123A9"/>
    <w:rsid w:val="00E12952"/>
    <w:rsid w:val="00E12D21"/>
    <w:rsid w:val="00E13CBA"/>
    <w:rsid w:val="00E1458D"/>
    <w:rsid w:val="00E14CBF"/>
    <w:rsid w:val="00E14DA6"/>
    <w:rsid w:val="00E1528A"/>
    <w:rsid w:val="00E1543B"/>
    <w:rsid w:val="00E15A9C"/>
    <w:rsid w:val="00E15C5A"/>
    <w:rsid w:val="00E15C98"/>
    <w:rsid w:val="00E15F8A"/>
    <w:rsid w:val="00E162DC"/>
    <w:rsid w:val="00E164D8"/>
    <w:rsid w:val="00E16EDA"/>
    <w:rsid w:val="00E171D2"/>
    <w:rsid w:val="00E20952"/>
    <w:rsid w:val="00E20F34"/>
    <w:rsid w:val="00E2156A"/>
    <w:rsid w:val="00E22358"/>
    <w:rsid w:val="00E23FA5"/>
    <w:rsid w:val="00E250D2"/>
    <w:rsid w:val="00E261E0"/>
    <w:rsid w:val="00E262C1"/>
    <w:rsid w:val="00E264D0"/>
    <w:rsid w:val="00E2652A"/>
    <w:rsid w:val="00E27590"/>
    <w:rsid w:val="00E27765"/>
    <w:rsid w:val="00E27AF6"/>
    <w:rsid w:val="00E306B7"/>
    <w:rsid w:val="00E31D0E"/>
    <w:rsid w:val="00E324F2"/>
    <w:rsid w:val="00E345B3"/>
    <w:rsid w:val="00E34724"/>
    <w:rsid w:val="00E358F7"/>
    <w:rsid w:val="00E35A4A"/>
    <w:rsid w:val="00E35D1F"/>
    <w:rsid w:val="00E36F89"/>
    <w:rsid w:val="00E36FD3"/>
    <w:rsid w:val="00E37B83"/>
    <w:rsid w:val="00E37CC1"/>
    <w:rsid w:val="00E37CDF"/>
    <w:rsid w:val="00E401E9"/>
    <w:rsid w:val="00E40AF8"/>
    <w:rsid w:val="00E40E8E"/>
    <w:rsid w:val="00E42757"/>
    <w:rsid w:val="00E428AD"/>
    <w:rsid w:val="00E42F16"/>
    <w:rsid w:val="00E42F55"/>
    <w:rsid w:val="00E43046"/>
    <w:rsid w:val="00E43EED"/>
    <w:rsid w:val="00E47C76"/>
    <w:rsid w:val="00E47E02"/>
    <w:rsid w:val="00E50775"/>
    <w:rsid w:val="00E5089C"/>
    <w:rsid w:val="00E50C00"/>
    <w:rsid w:val="00E521D4"/>
    <w:rsid w:val="00E52204"/>
    <w:rsid w:val="00E52FFB"/>
    <w:rsid w:val="00E53888"/>
    <w:rsid w:val="00E54656"/>
    <w:rsid w:val="00E547FC"/>
    <w:rsid w:val="00E5497F"/>
    <w:rsid w:val="00E55965"/>
    <w:rsid w:val="00E55BAD"/>
    <w:rsid w:val="00E55C92"/>
    <w:rsid w:val="00E55F59"/>
    <w:rsid w:val="00E56DB7"/>
    <w:rsid w:val="00E578A4"/>
    <w:rsid w:val="00E57F7A"/>
    <w:rsid w:val="00E616CA"/>
    <w:rsid w:val="00E61F3E"/>
    <w:rsid w:val="00E6331C"/>
    <w:rsid w:val="00E636A8"/>
    <w:rsid w:val="00E637A3"/>
    <w:rsid w:val="00E63BA4"/>
    <w:rsid w:val="00E64D84"/>
    <w:rsid w:val="00E655DF"/>
    <w:rsid w:val="00E65A9B"/>
    <w:rsid w:val="00E666C2"/>
    <w:rsid w:val="00E666EA"/>
    <w:rsid w:val="00E66BBA"/>
    <w:rsid w:val="00E66D18"/>
    <w:rsid w:val="00E672D0"/>
    <w:rsid w:val="00E67D38"/>
    <w:rsid w:val="00E71263"/>
    <w:rsid w:val="00E71C3D"/>
    <w:rsid w:val="00E71D02"/>
    <w:rsid w:val="00E73C40"/>
    <w:rsid w:val="00E73CA1"/>
    <w:rsid w:val="00E7434F"/>
    <w:rsid w:val="00E74479"/>
    <w:rsid w:val="00E75D1E"/>
    <w:rsid w:val="00E75D46"/>
    <w:rsid w:val="00E777A1"/>
    <w:rsid w:val="00E7780B"/>
    <w:rsid w:val="00E80229"/>
    <w:rsid w:val="00E80B32"/>
    <w:rsid w:val="00E80C59"/>
    <w:rsid w:val="00E80E87"/>
    <w:rsid w:val="00E81476"/>
    <w:rsid w:val="00E81BFA"/>
    <w:rsid w:val="00E82240"/>
    <w:rsid w:val="00E82446"/>
    <w:rsid w:val="00E824E4"/>
    <w:rsid w:val="00E82787"/>
    <w:rsid w:val="00E82925"/>
    <w:rsid w:val="00E831F9"/>
    <w:rsid w:val="00E8373D"/>
    <w:rsid w:val="00E83C5D"/>
    <w:rsid w:val="00E843A2"/>
    <w:rsid w:val="00E84F98"/>
    <w:rsid w:val="00E852B2"/>
    <w:rsid w:val="00E86203"/>
    <w:rsid w:val="00E866A7"/>
    <w:rsid w:val="00E869AA"/>
    <w:rsid w:val="00E86DC8"/>
    <w:rsid w:val="00E8787F"/>
    <w:rsid w:val="00E903EA"/>
    <w:rsid w:val="00E909D1"/>
    <w:rsid w:val="00E90A60"/>
    <w:rsid w:val="00E90D6C"/>
    <w:rsid w:val="00E91D5D"/>
    <w:rsid w:val="00E93417"/>
    <w:rsid w:val="00E9359C"/>
    <w:rsid w:val="00E95091"/>
    <w:rsid w:val="00E95394"/>
    <w:rsid w:val="00E953A9"/>
    <w:rsid w:val="00E95DC1"/>
    <w:rsid w:val="00E96446"/>
    <w:rsid w:val="00E964AE"/>
    <w:rsid w:val="00E9684F"/>
    <w:rsid w:val="00E96F5A"/>
    <w:rsid w:val="00E976ED"/>
    <w:rsid w:val="00E97AD0"/>
    <w:rsid w:val="00EA009C"/>
    <w:rsid w:val="00EA15EB"/>
    <w:rsid w:val="00EA1AC4"/>
    <w:rsid w:val="00EA211F"/>
    <w:rsid w:val="00EA2325"/>
    <w:rsid w:val="00EA244D"/>
    <w:rsid w:val="00EA2A46"/>
    <w:rsid w:val="00EA2A68"/>
    <w:rsid w:val="00EA2EAF"/>
    <w:rsid w:val="00EA3248"/>
    <w:rsid w:val="00EA3CC2"/>
    <w:rsid w:val="00EA3DAD"/>
    <w:rsid w:val="00EA4F56"/>
    <w:rsid w:val="00EA533B"/>
    <w:rsid w:val="00EA58C3"/>
    <w:rsid w:val="00EA5CD4"/>
    <w:rsid w:val="00EA5F14"/>
    <w:rsid w:val="00EA5F8A"/>
    <w:rsid w:val="00EA6404"/>
    <w:rsid w:val="00EA693A"/>
    <w:rsid w:val="00EA6B38"/>
    <w:rsid w:val="00EA6C99"/>
    <w:rsid w:val="00EA6CE8"/>
    <w:rsid w:val="00EA76EE"/>
    <w:rsid w:val="00EA77B4"/>
    <w:rsid w:val="00EB075F"/>
    <w:rsid w:val="00EB0A6A"/>
    <w:rsid w:val="00EB2776"/>
    <w:rsid w:val="00EB3118"/>
    <w:rsid w:val="00EB33F9"/>
    <w:rsid w:val="00EB4163"/>
    <w:rsid w:val="00EB41AC"/>
    <w:rsid w:val="00EB41B8"/>
    <w:rsid w:val="00EB4258"/>
    <w:rsid w:val="00EB4689"/>
    <w:rsid w:val="00EB49AC"/>
    <w:rsid w:val="00EB49C5"/>
    <w:rsid w:val="00EB4BFA"/>
    <w:rsid w:val="00EB4F7B"/>
    <w:rsid w:val="00EB5284"/>
    <w:rsid w:val="00EB5774"/>
    <w:rsid w:val="00EB5A66"/>
    <w:rsid w:val="00EB6011"/>
    <w:rsid w:val="00EB6965"/>
    <w:rsid w:val="00EB6A09"/>
    <w:rsid w:val="00EB7016"/>
    <w:rsid w:val="00EB752B"/>
    <w:rsid w:val="00EB768D"/>
    <w:rsid w:val="00EB76D3"/>
    <w:rsid w:val="00EC0CDD"/>
    <w:rsid w:val="00EC0F8A"/>
    <w:rsid w:val="00EC13A6"/>
    <w:rsid w:val="00EC1F05"/>
    <w:rsid w:val="00EC2721"/>
    <w:rsid w:val="00EC29ED"/>
    <w:rsid w:val="00EC2B16"/>
    <w:rsid w:val="00EC2E19"/>
    <w:rsid w:val="00EC2F03"/>
    <w:rsid w:val="00EC338B"/>
    <w:rsid w:val="00EC3679"/>
    <w:rsid w:val="00EC474A"/>
    <w:rsid w:val="00EC580F"/>
    <w:rsid w:val="00EC6323"/>
    <w:rsid w:val="00EC638A"/>
    <w:rsid w:val="00EC684B"/>
    <w:rsid w:val="00EC735D"/>
    <w:rsid w:val="00EC74EA"/>
    <w:rsid w:val="00ED0002"/>
    <w:rsid w:val="00ED0D92"/>
    <w:rsid w:val="00ED0FEE"/>
    <w:rsid w:val="00ED1951"/>
    <w:rsid w:val="00ED1ACB"/>
    <w:rsid w:val="00ED25CE"/>
    <w:rsid w:val="00ED2E5D"/>
    <w:rsid w:val="00ED2F4B"/>
    <w:rsid w:val="00ED3309"/>
    <w:rsid w:val="00ED4176"/>
    <w:rsid w:val="00ED45A3"/>
    <w:rsid w:val="00ED478B"/>
    <w:rsid w:val="00ED52FC"/>
    <w:rsid w:val="00ED5D1C"/>
    <w:rsid w:val="00ED6F37"/>
    <w:rsid w:val="00ED7179"/>
    <w:rsid w:val="00ED71B9"/>
    <w:rsid w:val="00ED7292"/>
    <w:rsid w:val="00EE050D"/>
    <w:rsid w:val="00EE12FB"/>
    <w:rsid w:val="00EE1CD9"/>
    <w:rsid w:val="00EE3011"/>
    <w:rsid w:val="00EE3C47"/>
    <w:rsid w:val="00EE4339"/>
    <w:rsid w:val="00EE4474"/>
    <w:rsid w:val="00EE505F"/>
    <w:rsid w:val="00EE61BC"/>
    <w:rsid w:val="00EE7D15"/>
    <w:rsid w:val="00EE7F69"/>
    <w:rsid w:val="00EF02DA"/>
    <w:rsid w:val="00EF0C67"/>
    <w:rsid w:val="00EF17C0"/>
    <w:rsid w:val="00EF1A5E"/>
    <w:rsid w:val="00EF1BDF"/>
    <w:rsid w:val="00EF2137"/>
    <w:rsid w:val="00EF2862"/>
    <w:rsid w:val="00EF3096"/>
    <w:rsid w:val="00EF329A"/>
    <w:rsid w:val="00EF4333"/>
    <w:rsid w:val="00EF4561"/>
    <w:rsid w:val="00EF593D"/>
    <w:rsid w:val="00EF66BE"/>
    <w:rsid w:val="00EF6FBE"/>
    <w:rsid w:val="00EF7146"/>
    <w:rsid w:val="00EF7429"/>
    <w:rsid w:val="00EF74E0"/>
    <w:rsid w:val="00EF7C33"/>
    <w:rsid w:val="00F00235"/>
    <w:rsid w:val="00F00AE0"/>
    <w:rsid w:val="00F010D8"/>
    <w:rsid w:val="00F01217"/>
    <w:rsid w:val="00F019FF"/>
    <w:rsid w:val="00F02808"/>
    <w:rsid w:val="00F0293B"/>
    <w:rsid w:val="00F0326A"/>
    <w:rsid w:val="00F03350"/>
    <w:rsid w:val="00F036CB"/>
    <w:rsid w:val="00F03D33"/>
    <w:rsid w:val="00F0443D"/>
    <w:rsid w:val="00F045AF"/>
    <w:rsid w:val="00F04D98"/>
    <w:rsid w:val="00F052F1"/>
    <w:rsid w:val="00F05450"/>
    <w:rsid w:val="00F062B6"/>
    <w:rsid w:val="00F0706A"/>
    <w:rsid w:val="00F072A0"/>
    <w:rsid w:val="00F10197"/>
    <w:rsid w:val="00F1043E"/>
    <w:rsid w:val="00F10E5A"/>
    <w:rsid w:val="00F116D8"/>
    <w:rsid w:val="00F118E6"/>
    <w:rsid w:val="00F11E81"/>
    <w:rsid w:val="00F12064"/>
    <w:rsid w:val="00F126BC"/>
    <w:rsid w:val="00F12730"/>
    <w:rsid w:val="00F14129"/>
    <w:rsid w:val="00F14FC7"/>
    <w:rsid w:val="00F15C90"/>
    <w:rsid w:val="00F16328"/>
    <w:rsid w:val="00F1654E"/>
    <w:rsid w:val="00F165BD"/>
    <w:rsid w:val="00F16742"/>
    <w:rsid w:val="00F16B8F"/>
    <w:rsid w:val="00F20FBE"/>
    <w:rsid w:val="00F21271"/>
    <w:rsid w:val="00F21366"/>
    <w:rsid w:val="00F21587"/>
    <w:rsid w:val="00F21686"/>
    <w:rsid w:val="00F22CEE"/>
    <w:rsid w:val="00F2376E"/>
    <w:rsid w:val="00F23972"/>
    <w:rsid w:val="00F24110"/>
    <w:rsid w:val="00F24438"/>
    <w:rsid w:val="00F2544E"/>
    <w:rsid w:val="00F25822"/>
    <w:rsid w:val="00F2598D"/>
    <w:rsid w:val="00F26047"/>
    <w:rsid w:val="00F26470"/>
    <w:rsid w:val="00F2791E"/>
    <w:rsid w:val="00F30083"/>
    <w:rsid w:val="00F30778"/>
    <w:rsid w:val="00F30A25"/>
    <w:rsid w:val="00F3101C"/>
    <w:rsid w:val="00F314A8"/>
    <w:rsid w:val="00F3183B"/>
    <w:rsid w:val="00F319A4"/>
    <w:rsid w:val="00F31C63"/>
    <w:rsid w:val="00F32A5B"/>
    <w:rsid w:val="00F32CF9"/>
    <w:rsid w:val="00F32FA7"/>
    <w:rsid w:val="00F33018"/>
    <w:rsid w:val="00F330FF"/>
    <w:rsid w:val="00F333F5"/>
    <w:rsid w:val="00F3348D"/>
    <w:rsid w:val="00F33D9C"/>
    <w:rsid w:val="00F34B41"/>
    <w:rsid w:val="00F355AB"/>
    <w:rsid w:val="00F35906"/>
    <w:rsid w:val="00F35E85"/>
    <w:rsid w:val="00F35EAA"/>
    <w:rsid w:val="00F36274"/>
    <w:rsid w:val="00F364C0"/>
    <w:rsid w:val="00F3691A"/>
    <w:rsid w:val="00F36D6B"/>
    <w:rsid w:val="00F3754B"/>
    <w:rsid w:val="00F37B9C"/>
    <w:rsid w:val="00F37C17"/>
    <w:rsid w:val="00F40114"/>
    <w:rsid w:val="00F40225"/>
    <w:rsid w:val="00F4063C"/>
    <w:rsid w:val="00F40F5D"/>
    <w:rsid w:val="00F4137D"/>
    <w:rsid w:val="00F420F4"/>
    <w:rsid w:val="00F42252"/>
    <w:rsid w:val="00F42864"/>
    <w:rsid w:val="00F4300E"/>
    <w:rsid w:val="00F4323F"/>
    <w:rsid w:val="00F4368B"/>
    <w:rsid w:val="00F437EA"/>
    <w:rsid w:val="00F43AAB"/>
    <w:rsid w:val="00F43E3E"/>
    <w:rsid w:val="00F4469D"/>
    <w:rsid w:val="00F447B4"/>
    <w:rsid w:val="00F45809"/>
    <w:rsid w:val="00F45B88"/>
    <w:rsid w:val="00F45E59"/>
    <w:rsid w:val="00F460C5"/>
    <w:rsid w:val="00F462C6"/>
    <w:rsid w:val="00F46EE4"/>
    <w:rsid w:val="00F4713E"/>
    <w:rsid w:val="00F4715F"/>
    <w:rsid w:val="00F4753E"/>
    <w:rsid w:val="00F4771E"/>
    <w:rsid w:val="00F478F5"/>
    <w:rsid w:val="00F50233"/>
    <w:rsid w:val="00F51064"/>
    <w:rsid w:val="00F51506"/>
    <w:rsid w:val="00F52493"/>
    <w:rsid w:val="00F5306C"/>
    <w:rsid w:val="00F533CC"/>
    <w:rsid w:val="00F53735"/>
    <w:rsid w:val="00F538D9"/>
    <w:rsid w:val="00F5439D"/>
    <w:rsid w:val="00F55392"/>
    <w:rsid w:val="00F55A56"/>
    <w:rsid w:val="00F56485"/>
    <w:rsid w:val="00F56F87"/>
    <w:rsid w:val="00F57513"/>
    <w:rsid w:val="00F57569"/>
    <w:rsid w:val="00F6003A"/>
    <w:rsid w:val="00F61966"/>
    <w:rsid w:val="00F619FA"/>
    <w:rsid w:val="00F61D24"/>
    <w:rsid w:val="00F62118"/>
    <w:rsid w:val="00F62BF9"/>
    <w:rsid w:val="00F62D7F"/>
    <w:rsid w:val="00F62FEF"/>
    <w:rsid w:val="00F638F6"/>
    <w:rsid w:val="00F63929"/>
    <w:rsid w:val="00F646E0"/>
    <w:rsid w:val="00F64DF7"/>
    <w:rsid w:val="00F64E0B"/>
    <w:rsid w:val="00F65628"/>
    <w:rsid w:val="00F6579A"/>
    <w:rsid w:val="00F663F8"/>
    <w:rsid w:val="00F66712"/>
    <w:rsid w:val="00F6680B"/>
    <w:rsid w:val="00F71845"/>
    <w:rsid w:val="00F7240C"/>
    <w:rsid w:val="00F7249B"/>
    <w:rsid w:val="00F72A8C"/>
    <w:rsid w:val="00F7341B"/>
    <w:rsid w:val="00F739DC"/>
    <w:rsid w:val="00F73B90"/>
    <w:rsid w:val="00F73DFA"/>
    <w:rsid w:val="00F74393"/>
    <w:rsid w:val="00F74560"/>
    <w:rsid w:val="00F746DB"/>
    <w:rsid w:val="00F75166"/>
    <w:rsid w:val="00F75238"/>
    <w:rsid w:val="00F75531"/>
    <w:rsid w:val="00F7567A"/>
    <w:rsid w:val="00F7573C"/>
    <w:rsid w:val="00F75B27"/>
    <w:rsid w:val="00F75C74"/>
    <w:rsid w:val="00F75CC0"/>
    <w:rsid w:val="00F76422"/>
    <w:rsid w:val="00F7705C"/>
    <w:rsid w:val="00F77A90"/>
    <w:rsid w:val="00F8032E"/>
    <w:rsid w:val="00F80628"/>
    <w:rsid w:val="00F8133B"/>
    <w:rsid w:val="00F82088"/>
    <w:rsid w:val="00F8328C"/>
    <w:rsid w:val="00F838A8"/>
    <w:rsid w:val="00F84F63"/>
    <w:rsid w:val="00F8611C"/>
    <w:rsid w:val="00F871EC"/>
    <w:rsid w:val="00F87287"/>
    <w:rsid w:val="00F87B7A"/>
    <w:rsid w:val="00F9095B"/>
    <w:rsid w:val="00F90B65"/>
    <w:rsid w:val="00F90BA9"/>
    <w:rsid w:val="00F9124F"/>
    <w:rsid w:val="00F91505"/>
    <w:rsid w:val="00F917A6"/>
    <w:rsid w:val="00F919B0"/>
    <w:rsid w:val="00F91CFC"/>
    <w:rsid w:val="00F91E1C"/>
    <w:rsid w:val="00F925AC"/>
    <w:rsid w:val="00F92C38"/>
    <w:rsid w:val="00F93859"/>
    <w:rsid w:val="00F93BB7"/>
    <w:rsid w:val="00F943B9"/>
    <w:rsid w:val="00F95766"/>
    <w:rsid w:val="00F9599C"/>
    <w:rsid w:val="00F95EB3"/>
    <w:rsid w:val="00F95F43"/>
    <w:rsid w:val="00F970D8"/>
    <w:rsid w:val="00F97B51"/>
    <w:rsid w:val="00F97C20"/>
    <w:rsid w:val="00FA04E5"/>
    <w:rsid w:val="00FA061F"/>
    <w:rsid w:val="00FA1910"/>
    <w:rsid w:val="00FA1EA0"/>
    <w:rsid w:val="00FA232D"/>
    <w:rsid w:val="00FA3AD6"/>
    <w:rsid w:val="00FA3E7E"/>
    <w:rsid w:val="00FA429C"/>
    <w:rsid w:val="00FA432F"/>
    <w:rsid w:val="00FA4C88"/>
    <w:rsid w:val="00FA5936"/>
    <w:rsid w:val="00FA6908"/>
    <w:rsid w:val="00FA6C2D"/>
    <w:rsid w:val="00FA6E2D"/>
    <w:rsid w:val="00FA7749"/>
    <w:rsid w:val="00FA7D5F"/>
    <w:rsid w:val="00FB087B"/>
    <w:rsid w:val="00FB14AB"/>
    <w:rsid w:val="00FB19B8"/>
    <w:rsid w:val="00FB1A84"/>
    <w:rsid w:val="00FB234D"/>
    <w:rsid w:val="00FB2365"/>
    <w:rsid w:val="00FB313E"/>
    <w:rsid w:val="00FB3481"/>
    <w:rsid w:val="00FB3C9D"/>
    <w:rsid w:val="00FB3E99"/>
    <w:rsid w:val="00FB468B"/>
    <w:rsid w:val="00FB5220"/>
    <w:rsid w:val="00FB5C29"/>
    <w:rsid w:val="00FB650E"/>
    <w:rsid w:val="00FB65AE"/>
    <w:rsid w:val="00FB7633"/>
    <w:rsid w:val="00FB7F75"/>
    <w:rsid w:val="00FC06C3"/>
    <w:rsid w:val="00FC1485"/>
    <w:rsid w:val="00FC18A8"/>
    <w:rsid w:val="00FC2B1B"/>
    <w:rsid w:val="00FC33C8"/>
    <w:rsid w:val="00FC3F14"/>
    <w:rsid w:val="00FC41C8"/>
    <w:rsid w:val="00FC4C36"/>
    <w:rsid w:val="00FC57D6"/>
    <w:rsid w:val="00FC5A31"/>
    <w:rsid w:val="00FC5C14"/>
    <w:rsid w:val="00FC61B3"/>
    <w:rsid w:val="00FC6549"/>
    <w:rsid w:val="00FC677F"/>
    <w:rsid w:val="00FC69B7"/>
    <w:rsid w:val="00FC6C49"/>
    <w:rsid w:val="00FC6C71"/>
    <w:rsid w:val="00FC726A"/>
    <w:rsid w:val="00FC74B3"/>
    <w:rsid w:val="00FC7BEC"/>
    <w:rsid w:val="00FD008B"/>
    <w:rsid w:val="00FD171B"/>
    <w:rsid w:val="00FD2617"/>
    <w:rsid w:val="00FD276A"/>
    <w:rsid w:val="00FD2963"/>
    <w:rsid w:val="00FD34B9"/>
    <w:rsid w:val="00FD4049"/>
    <w:rsid w:val="00FD4350"/>
    <w:rsid w:val="00FD4661"/>
    <w:rsid w:val="00FD571C"/>
    <w:rsid w:val="00FD6CE5"/>
    <w:rsid w:val="00FD7172"/>
    <w:rsid w:val="00FD71EB"/>
    <w:rsid w:val="00FE085C"/>
    <w:rsid w:val="00FE08E5"/>
    <w:rsid w:val="00FE0A7D"/>
    <w:rsid w:val="00FE0F84"/>
    <w:rsid w:val="00FE12F4"/>
    <w:rsid w:val="00FE15CC"/>
    <w:rsid w:val="00FE1750"/>
    <w:rsid w:val="00FE1B79"/>
    <w:rsid w:val="00FE1D0B"/>
    <w:rsid w:val="00FE1E7B"/>
    <w:rsid w:val="00FE256B"/>
    <w:rsid w:val="00FE263C"/>
    <w:rsid w:val="00FE2A77"/>
    <w:rsid w:val="00FE2DBA"/>
    <w:rsid w:val="00FE2E47"/>
    <w:rsid w:val="00FE3A65"/>
    <w:rsid w:val="00FE3CDD"/>
    <w:rsid w:val="00FE3CE9"/>
    <w:rsid w:val="00FE4129"/>
    <w:rsid w:val="00FE41B2"/>
    <w:rsid w:val="00FE41C9"/>
    <w:rsid w:val="00FE46BC"/>
    <w:rsid w:val="00FE4710"/>
    <w:rsid w:val="00FE4D8E"/>
    <w:rsid w:val="00FE5014"/>
    <w:rsid w:val="00FE5109"/>
    <w:rsid w:val="00FE513C"/>
    <w:rsid w:val="00FE5449"/>
    <w:rsid w:val="00FE546B"/>
    <w:rsid w:val="00FE5B35"/>
    <w:rsid w:val="00FE66E5"/>
    <w:rsid w:val="00FE6A8C"/>
    <w:rsid w:val="00FE70C3"/>
    <w:rsid w:val="00FE7A15"/>
    <w:rsid w:val="00FE7CB9"/>
    <w:rsid w:val="00FF01EE"/>
    <w:rsid w:val="00FF0502"/>
    <w:rsid w:val="00FF06DB"/>
    <w:rsid w:val="00FF0B5F"/>
    <w:rsid w:val="00FF0E07"/>
    <w:rsid w:val="00FF189D"/>
    <w:rsid w:val="00FF1F9C"/>
    <w:rsid w:val="00FF2134"/>
    <w:rsid w:val="00FF2713"/>
    <w:rsid w:val="00FF2B76"/>
    <w:rsid w:val="00FF32A8"/>
    <w:rsid w:val="00FF39EA"/>
    <w:rsid w:val="00FF3BBC"/>
    <w:rsid w:val="00FF3C81"/>
    <w:rsid w:val="00FF41B5"/>
    <w:rsid w:val="00FF563F"/>
    <w:rsid w:val="00FF56B9"/>
    <w:rsid w:val="00FF5B52"/>
    <w:rsid w:val="00FF69EF"/>
    <w:rsid w:val="00FF6B24"/>
    <w:rsid w:val="00FF7316"/>
    <w:rsid w:val="00FF767B"/>
    <w:rsid w:val="00FF7A48"/>
    <w:rsid w:val="00FF7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1A67B8"/>
    <w:pPr>
      <w:spacing w:after="120"/>
      <w:jc w:val="both"/>
    </w:pPr>
    <w:rPr>
      <w:rFonts w:ascii="Arial" w:hAnsi="Arial"/>
      <w:lang w:val="en-GB"/>
    </w:rPr>
  </w:style>
  <w:style w:type="paragraph" w:styleId="1">
    <w:name w:val="heading 1"/>
    <w:next w:val="a1"/>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1"/>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1"/>
    <w:link w:val="31"/>
    <w:qFormat/>
    <w:pPr>
      <w:numPr>
        <w:ilvl w:val="2"/>
      </w:numPr>
      <w:tabs>
        <w:tab w:val="left" w:pos="720"/>
      </w:tabs>
      <w:spacing w:before="120"/>
      <w:ind w:left="720"/>
      <w:outlineLvl w:val="2"/>
    </w:pPr>
    <w:rPr>
      <w:sz w:val="28"/>
      <w:szCs w:val="28"/>
    </w:rPr>
  </w:style>
  <w:style w:type="paragraph" w:styleId="4">
    <w:name w:val="heading 4"/>
    <w:basedOn w:val="30"/>
    <w:next w:val="a1"/>
    <w:link w:val="41"/>
    <w:qFormat/>
    <w:pPr>
      <w:numPr>
        <w:ilvl w:val="3"/>
      </w:numPr>
      <w:tabs>
        <w:tab w:val="left" w:pos="864"/>
      </w:tabs>
      <w:outlineLvl w:val="3"/>
    </w:pPr>
    <w:rPr>
      <w:sz w:val="24"/>
      <w:szCs w:val="24"/>
    </w:rPr>
  </w:style>
  <w:style w:type="paragraph" w:styleId="50">
    <w:name w:val="heading 5"/>
    <w:basedOn w:val="4"/>
    <w:next w:val="a1"/>
    <w:link w:val="51"/>
    <w:qFormat/>
    <w:pPr>
      <w:numPr>
        <w:ilvl w:val="4"/>
      </w:numPr>
      <w:tabs>
        <w:tab w:val="left" w:pos="1008"/>
      </w:tabs>
      <w:outlineLvl w:val="4"/>
    </w:pPr>
    <w:rPr>
      <w:sz w:val="22"/>
      <w:szCs w:val="22"/>
    </w:rPr>
  </w:style>
  <w:style w:type="paragraph" w:styleId="6">
    <w:name w:val="heading 6"/>
    <w:basedOn w:val="a1"/>
    <w:next w:val="a1"/>
    <w:link w:val="60"/>
    <w:qFormat/>
    <w:pPr>
      <w:keepNext/>
      <w:keepLines/>
      <w:numPr>
        <w:ilvl w:val="5"/>
        <w:numId w:val="1"/>
      </w:numPr>
      <w:tabs>
        <w:tab w:val="left" w:pos="1152"/>
      </w:tabs>
      <w:spacing w:before="120"/>
      <w:outlineLvl w:val="5"/>
    </w:pPr>
    <w:rPr>
      <w:rFonts w:cs="Arial"/>
    </w:rPr>
  </w:style>
  <w:style w:type="paragraph" w:styleId="7">
    <w:name w:val="heading 7"/>
    <w:basedOn w:val="a1"/>
    <w:next w:val="a1"/>
    <w:link w:val="70"/>
    <w:qFormat/>
    <w:pPr>
      <w:keepNext/>
      <w:keepLines/>
      <w:numPr>
        <w:ilvl w:val="6"/>
        <w:numId w:val="1"/>
      </w:numPr>
      <w:tabs>
        <w:tab w:val="left" w:pos="1296"/>
      </w:tabs>
      <w:spacing w:before="120"/>
      <w:outlineLvl w:val="6"/>
    </w:pPr>
    <w:rPr>
      <w:rFonts w:cs="Arial"/>
    </w:rPr>
  </w:style>
  <w:style w:type="paragraph" w:styleId="8">
    <w:name w:val="heading 8"/>
    <w:basedOn w:val="7"/>
    <w:next w:val="a1"/>
    <w:link w:val="80"/>
    <w:qFormat/>
    <w:pPr>
      <w:numPr>
        <w:ilvl w:val="7"/>
      </w:numPr>
      <w:tabs>
        <w:tab w:val="left" w:pos="1440"/>
      </w:tabs>
      <w:outlineLvl w:val="7"/>
    </w:pPr>
  </w:style>
  <w:style w:type="paragraph" w:styleId="9">
    <w:name w:val="heading 9"/>
    <w:basedOn w:val="8"/>
    <w:next w:val="a1"/>
    <w:link w:val="90"/>
    <w:qFormat/>
    <w:pPr>
      <w:numPr>
        <w:ilvl w:val="8"/>
      </w:numPr>
      <w:tabs>
        <w:tab w:val="left" w:pos="1584"/>
      </w:tabs>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41">
    <w:name w:val="标题 4 字符"/>
    <w:basedOn w:val="a2"/>
    <w:link w:val="4"/>
    <w:rPr>
      <w:rFonts w:ascii="Arial" w:hAnsi="Arial"/>
      <w:sz w:val="24"/>
      <w:szCs w:val="24"/>
      <w:lang w:val="en-GB"/>
    </w:rPr>
  </w:style>
  <w:style w:type="character" w:customStyle="1" w:styleId="51">
    <w:name w:val="标题 5 字符"/>
    <w:basedOn w:val="a2"/>
    <w:link w:val="50"/>
    <w:rPr>
      <w:rFonts w:ascii="Arial" w:hAnsi="Arial"/>
      <w:sz w:val="22"/>
      <w:lang w:val="en-GB"/>
    </w:rPr>
  </w:style>
  <w:style w:type="character" w:customStyle="1" w:styleId="60">
    <w:name w:val="标题 6 字符"/>
    <w:basedOn w:val="a2"/>
    <w:link w:val="6"/>
    <w:rPr>
      <w:rFonts w:ascii="Arial" w:hAnsi="Arial" w:cs="Arial"/>
      <w:lang w:val="en-GB"/>
    </w:rPr>
  </w:style>
  <w:style w:type="character" w:customStyle="1" w:styleId="70">
    <w:name w:val="标题 7 字符"/>
    <w:basedOn w:val="a2"/>
    <w:link w:val="7"/>
    <w:rPr>
      <w:rFonts w:ascii="Arial" w:hAnsi="Arial" w:cs="Arial"/>
      <w:lang w:val="en-GB"/>
    </w:rPr>
  </w:style>
  <w:style w:type="character" w:customStyle="1" w:styleId="80">
    <w:name w:val="标题 8 字符"/>
    <w:basedOn w:val="a2"/>
    <w:link w:val="8"/>
    <w:rPr>
      <w:rFonts w:ascii="Arial" w:hAnsi="Arial" w:cs="Arial"/>
      <w:lang w:val="en-GB"/>
    </w:rPr>
  </w:style>
  <w:style w:type="character" w:customStyle="1" w:styleId="90">
    <w:name w:val="标题 9 字符"/>
    <w:basedOn w:val="a2"/>
    <w:link w:val="9"/>
    <w:rPr>
      <w:rFonts w:ascii="Arial" w:hAnsi="Arial" w:cs="Arial"/>
      <w:lang w:val="en-GB"/>
    </w:rPr>
  </w:style>
  <w:style w:type="paragraph" w:styleId="a5">
    <w:name w:val="No Spacing"/>
    <w:uiPriority w:val="1"/>
    <w:qFormat/>
  </w:style>
  <w:style w:type="paragraph" w:styleId="a6">
    <w:name w:val="Title"/>
    <w:basedOn w:val="a1"/>
    <w:next w:val="a1"/>
    <w:link w:val="a7"/>
    <w:uiPriority w:val="10"/>
    <w:qFormat/>
    <w:pPr>
      <w:spacing w:before="300" w:after="200"/>
      <w:contextualSpacing/>
    </w:pPr>
    <w:rPr>
      <w:sz w:val="48"/>
      <w:szCs w:val="48"/>
    </w:rPr>
  </w:style>
  <w:style w:type="character" w:customStyle="1" w:styleId="a7">
    <w:name w:val="标题 字符"/>
    <w:basedOn w:val="a2"/>
    <w:link w:val="a6"/>
    <w:uiPriority w:val="10"/>
    <w:rPr>
      <w:sz w:val="48"/>
      <w:szCs w:val="48"/>
    </w:rPr>
  </w:style>
  <w:style w:type="paragraph" w:styleId="a8">
    <w:name w:val="Subtitle"/>
    <w:basedOn w:val="a1"/>
    <w:next w:val="a1"/>
    <w:link w:val="a9"/>
    <w:uiPriority w:val="11"/>
    <w:qFormat/>
    <w:pPr>
      <w:spacing w:before="200" w:after="200"/>
    </w:pPr>
    <w:rPr>
      <w:sz w:val="24"/>
      <w:szCs w:val="24"/>
    </w:rPr>
  </w:style>
  <w:style w:type="character" w:customStyle="1" w:styleId="a9">
    <w:name w:val="副标题 字符"/>
    <w:basedOn w:val="a2"/>
    <w:link w:val="a8"/>
    <w:uiPriority w:val="11"/>
    <w:rPr>
      <w:sz w:val="24"/>
      <w:szCs w:val="24"/>
    </w:rPr>
  </w:style>
  <w:style w:type="paragraph" w:styleId="aa">
    <w:name w:val="Quote"/>
    <w:basedOn w:val="a1"/>
    <w:next w:val="a1"/>
    <w:link w:val="ab"/>
    <w:uiPriority w:val="29"/>
    <w:qFormat/>
    <w:pPr>
      <w:ind w:left="720" w:right="720"/>
    </w:pPr>
    <w:rPr>
      <w:i/>
    </w:rPr>
  </w:style>
  <w:style w:type="character" w:customStyle="1" w:styleId="ab">
    <w:name w:val="引用 字符"/>
    <w:link w:val="aa"/>
    <w:uiPriority w:val="29"/>
    <w:rPr>
      <w:i/>
    </w:rPr>
  </w:style>
  <w:style w:type="paragraph" w:styleId="ac">
    <w:name w:val="Intense Quote"/>
    <w:basedOn w:val="a1"/>
    <w:next w:val="a1"/>
    <w:link w:val="ad"/>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d">
    <w:name w:val="明显引用 字符"/>
    <w:link w:val="ac"/>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3"/>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3"/>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3"/>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3"/>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3"/>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3"/>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3"/>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3"/>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3"/>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3"/>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3"/>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3"/>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3"/>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3"/>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3"/>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3"/>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3"/>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3"/>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3"/>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3"/>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3"/>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3"/>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3"/>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3"/>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3"/>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3"/>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3"/>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3"/>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3"/>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3"/>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3"/>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3"/>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3"/>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3"/>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3"/>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3"/>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3"/>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3"/>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3"/>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3"/>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3"/>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3"/>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3"/>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3"/>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3"/>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3"/>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3"/>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3"/>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3"/>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3"/>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3"/>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3"/>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3"/>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3"/>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3"/>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3"/>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3"/>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3"/>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3"/>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3"/>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3"/>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3"/>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3"/>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3"/>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3"/>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3"/>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e">
    <w:name w:val="脚注文本 字符"/>
    <w:link w:val="af"/>
    <w:uiPriority w:val="99"/>
    <w:rPr>
      <w:sz w:val="18"/>
    </w:rPr>
  </w:style>
  <w:style w:type="paragraph" w:styleId="af0">
    <w:name w:val="endnote text"/>
    <w:basedOn w:val="a1"/>
    <w:link w:val="af1"/>
    <w:uiPriority w:val="99"/>
    <w:semiHidden/>
    <w:unhideWhenUsed/>
    <w:pPr>
      <w:spacing w:after="0"/>
    </w:pPr>
  </w:style>
  <w:style w:type="character" w:customStyle="1" w:styleId="af1">
    <w:name w:val="尾注文本 字符"/>
    <w:link w:val="af0"/>
    <w:uiPriority w:val="99"/>
    <w:rPr>
      <w:sz w:val="20"/>
    </w:rPr>
  </w:style>
  <w:style w:type="character" w:styleId="af2">
    <w:name w:val="endnote reference"/>
    <w:basedOn w:val="a2"/>
    <w:uiPriority w:val="99"/>
    <w:semiHidden/>
    <w:unhideWhenUsed/>
    <w:rPr>
      <w:vertAlign w:val="superscript"/>
    </w:rPr>
  </w:style>
  <w:style w:type="paragraph" w:styleId="TOC">
    <w:name w:val="TOC Heading"/>
    <w:uiPriority w:val="39"/>
    <w:unhideWhenUsed/>
  </w:style>
  <w:style w:type="character" w:styleId="af3">
    <w:name w:val="annotation reference"/>
    <w:qFormat/>
    <w:rPr>
      <w:sz w:val="16"/>
      <w:szCs w:val="16"/>
    </w:rPr>
  </w:style>
  <w:style w:type="character" w:styleId="af4">
    <w:name w:val="Hyperlink"/>
    <w:uiPriority w:val="99"/>
    <w:rPr>
      <w:color w:val="0000FF"/>
      <w:u w:val="single"/>
      <w:lang w:val="en-GB"/>
    </w:rPr>
  </w:style>
  <w:style w:type="character" w:styleId="af5">
    <w:name w:val="page number"/>
    <w:basedOn w:val="a2"/>
  </w:style>
  <w:style w:type="character" w:styleId="af6">
    <w:name w:val="FollowedHyperlink"/>
    <w:semiHidden/>
    <w:rPr>
      <w:color w:val="FF0000"/>
      <w:u w:val="single"/>
    </w:rPr>
  </w:style>
  <w:style w:type="character" w:styleId="af7">
    <w:name w:val="footnote reference"/>
    <w:semiHidden/>
    <w:rPr>
      <w:b/>
      <w:bCs/>
      <w:position w:val="6"/>
      <w:sz w:val="16"/>
      <w:szCs w:val="16"/>
    </w:rPr>
  </w:style>
  <w:style w:type="character" w:customStyle="1" w:styleId="af8">
    <w:name w:val="页脚 字符"/>
    <w:link w:val="af9"/>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b"/>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afc">
    <w:name w:val="页眉 字符"/>
    <w:link w:val="afd"/>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e">
    <w:name w:val="正文文本 字符"/>
    <w:rPr>
      <w:rFonts w:ascii="Arial" w:hAnsi="Arial"/>
      <w:lang w:val="en-GB"/>
    </w:rPr>
  </w:style>
  <w:style w:type="paragraph" w:styleId="afb">
    <w:name w:val="Body Text"/>
    <w:basedOn w:val="a1"/>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1"/>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1"/>
    <w:semiHidden/>
    <w:pPr>
      <w:keepLines/>
      <w:spacing w:after="0"/>
    </w:pPr>
  </w:style>
  <w:style w:type="paragraph" w:styleId="TOC9">
    <w:name w:val="toc 9"/>
    <w:basedOn w:val="TOC8"/>
    <w:semiHidden/>
    <w:pPr>
      <w:ind w:left="1418" w:hanging="1418"/>
    </w:pPr>
  </w:style>
  <w:style w:type="paragraph" w:customStyle="1" w:styleId="TH">
    <w:name w:val="TH"/>
    <w:basedOn w:val="a1"/>
    <w:link w:val="THChar"/>
    <w:qFormat/>
    <w:pPr>
      <w:keepNext/>
      <w:keepLines/>
      <w:spacing w:before="60" w:after="180"/>
      <w:jc w:val="center"/>
    </w:pPr>
    <w:rPr>
      <w:b/>
      <w:lang w:eastAsia="en-US"/>
    </w:rPr>
  </w:style>
  <w:style w:type="paragraph" w:styleId="af">
    <w:name w:val="footnote text"/>
    <w:basedOn w:val="a1"/>
    <w:link w:val="ae"/>
    <w:semiHidden/>
    <w:pPr>
      <w:keepLines/>
      <w:spacing w:after="0"/>
      <w:ind w:left="454" w:hanging="454"/>
    </w:pPr>
    <w:rPr>
      <w:sz w:val="16"/>
      <w:szCs w:val="16"/>
    </w:rPr>
  </w:style>
  <w:style w:type="paragraph" w:customStyle="1" w:styleId="Doc-text2">
    <w:name w:val="Doc-text2"/>
    <w:basedOn w:val="a1"/>
    <w:link w:val="Doc-text2Char"/>
    <w:qFormat/>
    <w:pPr>
      <w:tabs>
        <w:tab w:val="left" w:pos="1622"/>
      </w:tabs>
      <w:spacing w:after="0"/>
      <w:ind w:left="1622" w:hanging="363"/>
      <w:jc w:val="left"/>
    </w:pPr>
    <w:rPr>
      <w:rFonts w:eastAsia="MS Mincho"/>
      <w:sz w:val="24"/>
      <w:szCs w:val="24"/>
      <w:lang w:eastAsia="en-GB"/>
    </w:rPr>
  </w:style>
  <w:style w:type="paragraph" w:styleId="aff">
    <w:name w:val="Document Map"/>
    <w:basedOn w:val="a1"/>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d">
    <w:name w:val="header"/>
    <w:link w:val="afc"/>
    <w:uiPriority w:val="99"/>
    <w:qFormat/>
    <w:pPr>
      <w:widowControl w:val="0"/>
    </w:pPr>
    <w:rPr>
      <w:rFonts w:ascii="Arial" w:hAnsi="Arial"/>
      <w:b/>
      <w:bCs/>
      <w:sz w:val="18"/>
      <w:szCs w:val="18"/>
    </w:rPr>
  </w:style>
  <w:style w:type="paragraph" w:customStyle="1" w:styleId="TAN">
    <w:name w:val="TAN"/>
    <w:basedOn w:val="TAL"/>
    <w:link w:val="TANChar"/>
    <w:qFormat/>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0">
    <w:name w:val="List"/>
    <w:basedOn w:val="a1"/>
    <w:pPr>
      <w:ind w:left="568" w:hanging="284"/>
    </w:pPr>
  </w:style>
  <w:style w:type="paragraph" w:styleId="2">
    <w:name w:val="List Bullet 2"/>
    <w:basedOn w:val="a0"/>
    <w:pPr>
      <w:numPr>
        <w:numId w:val="4"/>
      </w:numPr>
      <w:tabs>
        <w:tab w:val="left" w:pos="510"/>
        <w:tab w:val="left" w:pos="794"/>
      </w:tabs>
    </w:pPr>
  </w:style>
  <w:style w:type="paragraph" w:customStyle="1" w:styleId="TAH">
    <w:name w:val="TAH"/>
    <w:basedOn w:val="TAC"/>
    <w:link w:val="TAHCar"/>
    <w:uiPriority w:val="99"/>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1">
    <w:name w:val="table of figures"/>
    <w:basedOn w:val="a1"/>
    <w:next w:val="a1"/>
    <w:uiPriority w:val="99"/>
    <w:pPr>
      <w:ind w:left="1418" w:hanging="1418"/>
      <w:jc w:val="left"/>
    </w:pPr>
    <w:rPr>
      <w:b/>
    </w:rPr>
  </w:style>
  <w:style w:type="paragraph" w:styleId="a0">
    <w:name w:val="List Bullet"/>
    <w:basedOn w:val="afb"/>
    <w:pPr>
      <w:numPr>
        <w:numId w:val="5"/>
      </w:numPr>
      <w:tabs>
        <w:tab w:val="left" w:pos="510"/>
      </w:tabs>
    </w:pPr>
  </w:style>
  <w:style w:type="paragraph" w:customStyle="1" w:styleId="ZV">
    <w:name w:val="ZV"/>
    <w:basedOn w:val="ZU"/>
    <w:pPr>
      <w:framePr w:wrap="notBeside" w:y="16161"/>
    </w:pPr>
  </w:style>
  <w:style w:type="paragraph" w:styleId="af9">
    <w:name w:val="footer"/>
    <w:basedOn w:val="afd"/>
    <w:link w:val="af8"/>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1"/>
    <w:pPr>
      <w:keepLines/>
      <w:spacing w:after="180"/>
      <w:ind w:left="1702" w:hanging="1418"/>
      <w:jc w:val="left"/>
    </w:pPr>
    <w:rPr>
      <w:lang w:eastAsia="en-US"/>
    </w:rPr>
  </w:style>
  <w:style w:type="paragraph" w:styleId="aff2">
    <w:name w:val="Balloon Text"/>
    <w:basedOn w:val="a1"/>
    <w:semiHidden/>
    <w:rPr>
      <w:rFonts w:ascii="Tahoma" w:hAnsi="Tahoma" w:cs="Tahoma"/>
      <w:sz w:val="16"/>
      <w:szCs w:val="16"/>
    </w:rPr>
  </w:style>
  <w:style w:type="paragraph" w:customStyle="1" w:styleId="TAL">
    <w:name w:val="TAL"/>
    <w:basedOn w:val="a1"/>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3">
    <w:name w:val="caption"/>
    <w:basedOn w:val="a1"/>
    <w:next w:val="a1"/>
    <w:qFormat/>
    <w:pPr>
      <w:spacing w:after="240"/>
      <w:jc w:val="center"/>
    </w:pPr>
    <w:rPr>
      <w:b/>
      <w:bCs/>
    </w:rPr>
  </w:style>
  <w:style w:type="paragraph" w:styleId="25">
    <w:name w:val="List Number 2"/>
    <w:basedOn w:val="aff4"/>
    <w:pPr>
      <w:ind w:left="851"/>
    </w:pPr>
  </w:style>
  <w:style w:type="paragraph" w:customStyle="1" w:styleId="3GPPHeader">
    <w:name w:val="3GPP_Header"/>
    <w:basedOn w:val="a1"/>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列,P,列出段落2"/>
    <w:basedOn w:val="a1"/>
    <w:link w:val="aff6"/>
    <w:uiPriority w:val="99"/>
    <w:qFormat/>
    <w:pPr>
      <w:ind w:left="720"/>
      <w:contextualSpacing/>
    </w:pPr>
  </w:style>
  <w:style w:type="paragraph" w:styleId="aff7">
    <w:name w:val="annotation subject"/>
    <w:basedOn w:val="aff8"/>
    <w:next w:val="aff8"/>
    <w:semiHidden/>
    <w:rPr>
      <w:b/>
      <w:bCs/>
    </w:rPr>
  </w:style>
  <w:style w:type="paragraph" w:styleId="TOC4">
    <w:name w:val="toc 4"/>
    <w:basedOn w:val="TOC3"/>
    <w:semiHidden/>
    <w:pPr>
      <w:ind w:left="1418" w:hanging="1418"/>
    </w:pPr>
  </w:style>
  <w:style w:type="paragraph" w:customStyle="1" w:styleId="B1">
    <w:name w:val="B1"/>
    <w:basedOn w:val="aff0"/>
    <w:link w:val="B1Char"/>
    <w:qFormat/>
    <w:pPr>
      <w:spacing w:after="180"/>
      <w:jc w:val="left"/>
    </w:pPr>
    <w:rPr>
      <w:lang w:eastAsia="en-US"/>
    </w:rPr>
  </w:style>
  <w:style w:type="paragraph" w:styleId="TOC7">
    <w:name w:val="toc 7"/>
    <w:basedOn w:val="TOC6"/>
    <w:next w:val="a1"/>
    <w:semiHidden/>
    <w:pPr>
      <w:ind w:left="2268" w:hanging="2268"/>
    </w:pPr>
  </w:style>
  <w:style w:type="paragraph" w:styleId="26">
    <w:name w:val="List 2"/>
    <w:basedOn w:val="aff0"/>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1"/>
    <w:next w:val="a1"/>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1"/>
    <w:next w:val="aff3"/>
    <w:pPr>
      <w:keepNext/>
      <w:keepLines/>
      <w:spacing w:before="180"/>
      <w:jc w:val="center"/>
    </w:pPr>
  </w:style>
  <w:style w:type="paragraph" w:styleId="aff8">
    <w:name w:val="annotation text"/>
    <w:basedOn w:val="a1"/>
    <w:link w:val="aff9"/>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4">
    <w:name w:val="List Number"/>
    <w:basedOn w:val="aff0"/>
  </w:style>
  <w:style w:type="paragraph" w:styleId="TOC3">
    <w:name w:val="toc 3"/>
    <w:basedOn w:val="TOC2"/>
    <w:semiHidden/>
    <w:pPr>
      <w:ind w:left="1134" w:hanging="1134"/>
    </w:pPr>
  </w:style>
  <w:style w:type="paragraph" w:customStyle="1" w:styleId="FP">
    <w:name w:val="FP"/>
    <w:basedOn w:val="a1"/>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1"/>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1"/>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1"/>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0"/>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uiPriority w:val="99"/>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1"/>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1"/>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1"/>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1"/>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1"/>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8"/>
    <w:next w:val="aff8"/>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a">
    <w:name w:val="Table Grid"/>
    <w:aliases w:val="TableGrid"/>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9">
    <w:name w:val="批注文字 字符"/>
    <w:link w:val="aff8"/>
    <w:uiPriority w:val="99"/>
    <w:qFormat/>
    <w:rPr>
      <w:rFonts w:ascii="Arial" w:hAnsi="Arial"/>
      <w:lang w:val="en-GB"/>
    </w:rPr>
  </w:style>
  <w:style w:type="paragraph" w:customStyle="1" w:styleId="textintend1">
    <w:name w:val="text intend 1"/>
    <w:basedOn w:val="a1"/>
    <w:pPr>
      <w:numPr>
        <w:numId w:val="10"/>
      </w:numPr>
    </w:pPr>
    <w:rPr>
      <w:rFonts w:ascii="MS PGothic" w:eastAsia="MS PGothic" w:hAnsi="MS PGothic" w:cs="MS PGothic"/>
      <w:sz w:val="24"/>
      <w:szCs w:val="24"/>
      <w:lang w:val="en-US" w:eastAsia="ja-JP"/>
    </w:rPr>
  </w:style>
  <w:style w:type="character" w:customStyle="1" w:styleId="aff6">
    <w:name w:val="列表段落 字符"/>
    <w:aliases w:val="- Bullets 字符,목록 단락 字符1,リスト段落 字符1,?? ?? 字符,????? 字符,???? 字符,Lista1 字符,列出段落1 字符,中等深浅网格 1 - 着色 21 字符,¥¡¡¡¡ì¬º¥¹¥È¶ÎÂä 字符,ÁÐ³ö¶ÎÂä 字符,列表段落1 字符,—ño’i—Ž 字符,¥ê¥¹¥È¶ÎÂä 字符,1st level - Bullet List Paragraph 字符,Lettre d'introduction 字符,Normal bullet 2 字符"/>
    <w:link w:val="aff5"/>
    <w:uiPriority w:val="34"/>
    <w:qFormat/>
    <w:rPr>
      <w:rFonts w:ascii="Arial" w:hAnsi="Arial"/>
      <w:lang w:val="en-GB"/>
    </w:rPr>
  </w:style>
  <w:style w:type="paragraph" w:customStyle="1" w:styleId="Agreement">
    <w:name w:val="Agreement"/>
    <w:basedOn w:val="a1"/>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aliases w:val="EN Char"/>
    <w:link w:val="EditorsNote"/>
    <w:qFormat/>
    <w:rPr>
      <w:rFonts w:ascii="Arial" w:hAnsi="Arial"/>
      <w:color w:val="FF0000"/>
      <w:lang w:val="en-GB" w:eastAsia="en-US"/>
    </w:rPr>
  </w:style>
  <w:style w:type="paragraph" w:styleId="affb">
    <w:name w:val="Normal (Web)"/>
    <w:basedOn w:val="a1"/>
    <w:uiPriority w:val="99"/>
    <w:unhideWhenUsed/>
    <w:qFormat/>
    <w:pPr>
      <w:spacing w:before="100" w:beforeAutospacing="1" w:after="100" w:afterAutospacing="1"/>
      <w:jc w:val="left"/>
    </w:pPr>
    <w:rPr>
      <w:rFonts w:ascii="宋体" w:hAnsi="宋体" w:cs="宋体"/>
      <w:sz w:val="24"/>
      <w:szCs w:val="24"/>
      <w:lang w:val="en-US"/>
    </w:rPr>
  </w:style>
  <w:style w:type="character" w:styleId="affc">
    <w:name w:val="Placeholder Text"/>
    <w:basedOn w:val="a2"/>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2"/>
    <w:link w:val="20"/>
    <w:rPr>
      <w:rFonts w:ascii="Arial" w:hAnsi="Arial"/>
      <w:sz w:val="32"/>
      <w:szCs w:val="32"/>
      <w:lang w:val="en-GB"/>
    </w:rPr>
  </w:style>
  <w:style w:type="character" w:customStyle="1" w:styleId="31">
    <w:name w:val="标题 3 字符"/>
    <w:basedOn w:val="a2"/>
    <w:link w:val="30"/>
    <w:rPr>
      <w:rFonts w:ascii="Arial" w:hAnsi="Arial"/>
      <w:sz w:val="28"/>
      <w:szCs w:val="28"/>
      <w:lang w:val="en-GB"/>
    </w:rPr>
  </w:style>
  <w:style w:type="character" w:styleId="affd">
    <w:name w:val="Strong"/>
    <w:basedOn w:val="a2"/>
    <w:uiPriority w:val="22"/>
    <w:qFormat/>
    <w:rPr>
      <w:b/>
      <w:bCs/>
    </w:rPr>
  </w:style>
  <w:style w:type="character" w:styleId="affe">
    <w:name w:val="Emphasis"/>
    <w:qFormat/>
    <w:rPr>
      <w:i/>
      <w:iCs/>
    </w:rPr>
  </w:style>
  <w:style w:type="paragraph" w:styleId="afff">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C41AA4"/>
    <w:rPr>
      <w:rFonts w:eastAsia="Times New Roman"/>
      <w:lang w:val="en-GB" w:eastAsia="en-US"/>
    </w:rPr>
  </w:style>
  <w:style w:type="paragraph" w:customStyle="1" w:styleId="a">
    <w:name w:val="表格题注"/>
    <w:next w:val="a1"/>
    <w:rsid w:val="00145B62"/>
    <w:pPr>
      <w:numPr>
        <w:numId w:val="14"/>
      </w:numPr>
      <w:pBdr>
        <w:top w:val="none" w:sz="0" w:space="0" w:color="auto"/>
        <w:left w:val="none" w:sz="0" w:space="0" w:color="auto"/>
        <w:bottom w:val="none" w:sz="0" w:space="0" w:color="auto"/>
        <w:right w:val="none" w:sz="0" w:space="0" w:color="auto"/>
        <w:between w:val="none" w:sz="0" w:space="0" w:color="auto"/>
      </w:pBdr>
      <w:spacing w:beforeLines="50" w:afterLines="50"/>
      <w:jc w:val="center"/>
    </w:pPr>
    <w:rPr>
      <w:rFonts w:eastAsia="Times New Roman"/>
      <w:b/>
      <w:szCs w:val="20"/>
      <w:lang w:val="en-GB"/>
    </w:rPr>
  </w:style>
  <w:style w:type="character" w:customStyle="1" w:styleId="TANChar">
    <w:name w:val="TAN Char"/>
    <w:link w:val="TAN"/>
    <w:qFormat/>
    <w:locked/>
    <w:rsid w:val="00F7341B"/>
    <w:rPr>
      <w:rFonts w:ascii="Arial" w:hAnsi="Arial"/>
      <w:sz w:val="18"/>
      <w:lang w:val="en-GB" w:eastAsia="en-US"/>
    </w:rPr>
  </w:style>
  <w:style w:type="character" w:customStyle="1" w:styleId="Char">
    <w:name w:val="批注文字 Char"/>
    <w:semiHidden/>
    <w:rsid w:val="00AC5BB1"/>
    <w:rPr>
      <w:lang w:val="en-GB" w:eastAsia="en-GB"/>
    </w:rPr>
  </w:style>
  <w:style w:type="character" w:customStyle="1" w:styleId="CommentsChar">
    <w:name w:val="Comments Char"/>
    <w:basedOn w:val="a2"/>
    <w:link w:val="Comments"/>
    <w:qFormat/>
    <w:locked/>
    <w:rsid w:val="006C7569"/>
    <w:rPr>
      <w:rFonts w:ascii="Arial" w:hAnsi="Arial" w:cs="Arial"/>
      <w:i/>
      <w:iCs/>
    </w:rPr>
  </w:style>
  <w:style w:type="paragraph" w:customStyle="1" w:styleId="Comments">
    <w:name w:val="Comments"/>
    <w:basedOn w:val="a1"/>
    <w:link w:val="CommentsChar"/>
    <w:qFormat/>
    <w:rsid w:val="006C7569"/>
    <w:pPr>
      <w:pBdr>
        <w:top w:val="none" w:sz="0" w:space="0" w:color="auto"/>
        <w:left w:val="none" w:sz="0" w:space="0" w:color="auto"/>
        <w:bottom w:val="none" w:sz="0" w:space="0" w:color="auto"/>
        <w:right w:val="none" w:sz="0" w:space="0" w:color="auto"/>
        <w:between w:val="none" w:sz="0" w:space="0" w:color="auto"/>
      </w:pBdr>
      <w:spacing w:before="40" w:after="0"/>
      <w:jc w:val="left"/>
    </w:pPr>
    <w:rPr>
      <w:rFonts w:cs="Arial"/>
      <w:i/>
      <w:iCs/>
      <w:lang w:val="en-US"/>
    </w:rPr>
  </w:style>
  <w:style w:type="character" w:customStyle="1" w:styleId="B6Char">
    <w:name w:val="B6 Char"/>
    <w:link w:val="B6"/>
    <w:qFormat/>
    <w:locked/>
    <w:rsid w:val="009C4ECE"/>
    <w:rPr>
      <w:rFonts w:eastAsia="Times New Roman"/>
    </w:rPr>
  </w:style>
  <w:style w:type="paragraph" w:customStyle="1" w:styleId="B6">
    <w:name w:val="B6"/>
    <w:basedOn w:val="B5"/>
    <w:link w:val="B6Char"/>
    <w:qFormat/>
    <w:rsid w:val="009C4ECE"/>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lang w:val="en-US" w:eastAsia="zh-CN"/>
    </w:rPr>
  </w:style>
  <w:style w:type="paragraph" w:customStyle="1" w:styleId="B7">
    <w:name w:val="B7"/>
    <w:basedOn w:val="B6"/>
    <w:link w:val="B7Char"/>
    <w:qFormat/>
    <w:rsid w:val="00743FC7"/>
    <w:pPr>
      <w:ind w:left="2269"/>
    </w:pPr>
    <w:rPr>
      <w:szCs w:val="20"/>
    </w:rPr>
  </w:style>
  <w:style w:type="character" w:customStyle="1" w:styleId="B7Char">
    <w:name w:val="B7 Char"/>
    <w:link w:val="B7"/>
    <w:qFormat/>
    <w:rsid w:val="00743FC7"/>
    <w:rPr>
      <w:rFonts w:eastAsia="Times New Roman"/>
      <w:szCs w:val="20"/>
    </w:rPr>
  </w:style>
  <w:style w:type="paragraph" w:customStyle="1" w:styleId="B8">
    <w:name w:val="B8"/>
    <w:basedOn w:val="B7"/>
    <w:qFormat/>
    <w:rsid w:val="00743FC7"/>
    <w:pPr>
      <w:ind w:left="2552"/>
    </w:pPr>
  </w:style>
  <w:style w:type="paragraph" w:customStyle="1" w:styleId="Editorsnote0">
    <w:name w:val="Editor´s note"/>
    <w:basedOn w:val="55"/>
    <w:next w:val="EditorsNote"/>
    <w:link w:val="EditorsnoteChar0"/>
    <w:qFormat/>
    <w:rsid w:val="00743FC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pPr>
    <w:rPr>
      <w:rFonts w:ascii="Times New Roman" w:eastAsia="Times New Roman" w:hAnsi="Times New Roman"/>
      <w:szCs w:val="20"/>
    </w:rPr>
  </w:style>
  <w:style w:type="character" w:customStyle="1" w:styleId="EditorsnoteChar0">
    <w:name w:val="Editor´s note Char"/>
    <w:link w:val="Editorsnote0"/>
    <w:qFormat/>
    <w:rsid w:val="00743FC7"/>
    <w:rPr>
      <w:rFonts w:eastAsia="Times New Roman"/>
      <w:szCs w:val="20"/>
      <w:lang w:val="en-GB"/>
    </w:rPr>
  </w:style>
  <w:style w:type="character" w:customStyle="1" w:styleId="B1Zchn">
    <w:name w:val="B1 Zchn"/>
    <w:basedOn w:val="a2"/>
    <w:qFormat/>
    <w:rsid w:val="00BC774C"/>
    <w:rPr>
      <w:rFonts w:eastAsia="Malgun Gothic"/>
      <w:lang w:val="en-GB" w:eastAsia="en-US"/>
    </w:rPr>
  </w:style>
  <w:style w:type="character" w:customStyle="1" w:styleId="B3Char">
    <w:name w:val="B3 Char"/>
    <w:basedOn w:val="a2"/>
    <w:qFormat/>
    <w:rsid w:val="00BC774C"/>
    <w:rPr>
      <w:rFonts w:eastAsiaTheme="minorEastAsia"/>
      <w:lang w:val="en-GB" w:eastAsia="ja-JP"/>
    </w:rPr>
  </w:style>
  <w:style w:type="character" w:customStyle="1" w:styleId="normaltextrun">
    <w:name w:val="normaltextrun"/>
    <w:basedOn w:val="a2"/>
    <w:rsid w:val="009379E8"/>
  </w:style>
  <w:style w:type="paragraph" w:customStyle="1" w:styleId="ListParagraph10">
    <w:name w:val="List Paragraph10"/>
    <w:basedOn w:val="a1"/>
    <w:uiPriority w:val="34"/>
    <w:unhideWhenUsed/>
    <w:qFormat/>
    <w:rsid w:val="00D50B62"/>
    <w:pPr>
      <w:pBdr>
        <w:top w:val="none" w:sz="0" w:space="0" w:color="auto"/>
        <w:left w:val="none" w:sz="0" w:space="0" w:color="auto"/>
        <w:bottom w:val="none" w:sz="0" w:space="0" w:color="auto"/>
        <w:right w:val="none" w:sz="0" w:space="0" w:color="auto"/>
        <w:between w:val="none" w:sz="0" w:space="0" w:color="auto"/>
      </w:pBdr>
      <w:spacing w:after="160" w:line="278" w:lineRule="auto"/>
      <w:ind w:leftChars="200" w:left="480"/>
      <w:jc w:val="left"/>
    </w:pPr>
    <w:rPr>
      <w:rFonts w:ascii="Times" w:eastAsia="Batang" w:hAnsi="Times"/>
      <w:szCs w:val="24"/>
      <w:lang w:eastAsia="en-US"/>
    </w:rPr>
  </w:style>
  <w:style w:type="paragraph" w:customStyle="1" w:styleId="ListParagraph9">
    <w:name w:val="List Paragraph9"/>
    <w:basedOn w:val="a1"/>
    <w:link w:val="afff0"/>
    <w:qFormat/>
    <w:rsid w:val="00E90A60"/>
    <w:pPr>
      <w:pBdr>
        <w:top w:val="none" w:sz="0" w:space="0" w:color="auto"/>
        <w:left w:val="none" w:sz="0" w:space="0" w:color="auto"/>
        <w:bottom w:val="none" w:sz="0" w:space="0" w:color="auto"/>
        <w:right w:val="none" w:sz="0" w:space="0" w:color="auto"/>
        <w:between w:val="none" w:sz="0" w:space="0" w:color="auto"/>
      </w:pBdr>
      <w:spacing w:after="0"/>
      <w:ind w:leftChars="400" w:left="840"/>
      <w:jc w:val="left"/>
    </w:pPr>
    <w:rPr>
      <w:rFonts w:ascii="Times" w:eastAsia="Batang" w:hAnsi="Times"/>
      <w:szCs w:val="24"/>
    </w:rPr>
  </w:style>
  <w:style w:type="character" w:customStyle="1" w:styleId="afff0">
    <w:name w:val="列出段落 字符"/>
    <w:link w:val="ListParagraph9"/>
    <w:qFormat/>
    <w:rsid w:val="00E90A60"/>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12719">
      <w:bodyDiv w:val="1"/>
      <w:marLeft w:val="0"/>
      <w:marRight w:val="0"/>
      <w:marTop w:val="0"/>
      <w:marBottom w:val="0"/>
      <w:divBdr>
        <w:top w:val="none" w:sz="0" w:space="0" w:color="auto"/>
        <w:left w:val="none" w:sz="0" w:space="0" w:color="auto"/>
        <w:bottom w:val="none" w:sz="0" w:space="0" w:color="auto"/>
        <w:right w:val="none" w:sz="0" w:space="0" w:color="auto"/>
      </w:divBdr>
      <w:divsChild>
        <w:div w:id="2073428197">
          <w:marLeft w:val="590"/>
          <w:marRight w:val="0"/>
          <w:marTop w:val="134"/>
          <w:marBottom w:val="0"/>
          <w:divBdr>
            <w:top w:val="none" w:sz="0" w:space="0" w:color="auto"/>
            <w:left w:val="none" w:sz="0" w:space="0" w:color="auto"/>
            <w:bottom w:val="none" w:sz="0" w:space="0" w:color="auto"/>
            <w:right w:val="none" w:sz="0" w:space="0" w:color="auto"/>
          </w:divBdr>
        </w:div>
        <w:div w:id="75639099">
          <w:marLeft w:val="1267"/>
          <w:marRight w:val="0"/>
          <w:marTop w:val="114"/>
          <w:marBottom w:val="0"/>
          <w:divBdr>
            <w:top w:val="none" w:sz="0" w:space="0" w:color="auto"/>
            <w:left w:val="none" w:sz="0" w:space="0" w:color="auto"/>
            <w:bottom w:val="none" w:sz="0" w:space="0" w:color="auto"/>
            <w:right w:val="none" w:sz="0" w:space="0" w:color="auto"/>
          </w:divBdr>
        </w:div>
        <w:div w:id="2113236820">
          <w:marLeft w:val="1267"/>
          <w:marRight w:val="0"/>
          <w:marTop w:val="114"/>
          <w:marBottom w:val="0"/>
          <w:divBdr>
            <w:top w:val="none" w:sz="0" w:space="0" w:color="auto"/>
            <w:left w:val="none" w:sz="0" w:space="0" w:color="auto"/>
            <w:bottom w:val="none" w:sz="0" w:space="0" w:color="auto"/>
            <w:right w:val="none" w:sz="0" w:space="0" w:color="auto"/>
          </w:divBdr>
        </w:div>
      </w:divsChild>
    </w:div>
    <w:div w:id="750859786">
      <w:bodyDiv w:val="1"/>
      <w:marLeft w:val="0"/>
      <w:marRight w:val="0"/>
      <w:marTop w:val="0"/>
      <w:marBottom w:val="0"/>
      <w:divBdr>
        <w:top w:val="none" w:sz="0" w:space="0" w:color="auto"/>
        <w:left w:val="none" w:sz="0" w:space="0" w:color="auto"/>
        <w:bottom w:val="none" w:sz="0" w:space="0" w:color="auto"/>
        <w:right w:val="none" w:sz="0" w:space="0" w:color="auto"/>
      </w:divBdr>
      <w:divsChild>
        <w:div w:id="176163762">
          <w:marLeft w:val="590"/>
          <w:marRight w:val="0"/>
          <w:marTop w:val="134"/>
          <w:marBottom w:val="0"/>
          <w:divBdr>
            <w:top w:val="none" w:sz="0" w:space="0" w:color="auto"/>
            <w:left w:val="none" w:sz="0" w:space="0" w:color="auto"/>
            <w:bottom w:val="none" w:sz="0" w:space="0" w:color="auto"/>
            <w:right w:val="none" w:sz="0" w:space="0" w:color="auto"/>
          </w:divBdr>
        </w:div>
        <w:div w:id="1333336737">
          <w:marLeft w:val="1267"/>
          <w:marRight w:val="0"/>
          <w:marTop w:val="114"/>
          <w:marBottom w:val="0"/>
          <w:divBdr>
            <w:top w:val="none" w:sz="0" w:space="0" w:color="auto"/>
            <w:left w:val="none" w:sz="0" w:space="0" w:color="auto"/>
            <w:bottom w:val="none" w:sz="0" w:space="0" w:color="auto"/>
            <w:right w:val="none" w:sz="0" w:space="0" w:color="auto"/>
          </w:divBdr>
        </w:div>
        <w:div w:id="108286389">
          <w:marLeft w:val="1267"/>
          <w:marRight w:val="0"/>
          <w:marTop w:val="114"/>
          <w:marBottom w:val="0"/>
          <w:divBdr>
            <w:top w:val="none" w:sz="0" w:space="0" w:color="auto"/>
            <w:left w:val="none" w:sz="0" w:space="0" w:color="auto"/>
            <w:bottom w:val="none" w:sz="0" w:space="0" w:color="auto"/>
            <w:right w:val="none" w:sz="0" w:space="0" w:color="auto"/>
          </w:divBdr>
        </w:div>
      </w:divsChild>
    </w:div>
    <w:div w:id="857814713">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898056031">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39889451">
      <w:bodyDiv w:val="1"/>
      <w:marLeft w:val="0"/>
      <w:marRight w:val="0"/>
      <w:marTop w:val="0"/>
      <w:marBottom w:val="0"/>
      <w:divBdr>
        <w:top w:val="none" w:sz="0" w:space="0" w:color="auto"/>
        <w:left w:val="none" w:sz="0" w:space="0" w:color="auto"/>
        <w:bottom w:val="none" w:sz="0" w:space="0" w:color="auto"/>
        <w:right w:val="none" w:sz="0" w:space="0" w:color="auto"/>
      </w:divBdr>
    </w:div>
    <w:div w:id="1045638043">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094395002">
      <w:bodyDiv w:val="1"/>
      <w:marLeft w:val="0"/>
      <w:marRight w:val="0"/>
      <w:marTop w:val="0"/>
      <w:marBottom w:val="0"/>
      <w:divBdr>
        <w:top w:val="none" w:sz="0" w:space="0" w:color="auto"/>
        <w:left w:val="none" w:sz="0" w:space="0" w:color="auto"/>
        <w:bottom w:val="none" w:sz="0" w:space="0" w:color="auto"/>
        <w:right w:val="none" w:sz="0" w:space="0" w:color="auto"/>
      </w:divBdr>
      <w:divsChild>
        <w:div w:id="1046248891">
          <w:marLeft w:val="590"/>
          <w:marRight w:val="0"/>
          <w:marTop w:val="134"/>
          <w:marBottom w:val="0"/>
          <w:divBdr>
            <w:top w:val="none" w:sz="0" w:space="0" w:color="auto"/>
            <w:left w:val="none" w:sz="0" w:space="0" w:color="auto"/>
            <w:bottom w:val="none" w:sz="0" w:space="0" w:color="auto"/>
            <w:right w:val="none" w:sz="0" w:space="0" w:color="auto"/>
          </w:divBdr>
        </w:div>
        <w:div w:id="1609003910">
          <w:marLeft w:val="1267"/>
          <w:marRight w:val="0"/>
          <w:marTop w:val="114"/>
          <w:marBottom w:val="0"/>
          <w:divBdr>
            <w:top w:val="none" w:sz="0" w:space="0" w:color="auto"/>
            <w:left w:val="none" w:sz="0" w:space="0" w:color="auto"/>
            <w:bottom w:val="none" w:sz="0" w:space="0" w:color="auto"/>
            <w:right w:val="none" w:sz="0" w:space="0" w:color="auto"/>
          </w:divBdr>
        </w:div>
        <w:div w:id="338582963">
          <w:marLeft w:val="1267"/>
          <w:marRight w:val="0"/>
          <w:marTop w:val="114"/>
          <w:marBottom w:val="0"/>
          <w:divBdr>
            <w:top w:val="none" w:sz="0" w:space="0" w:color="auto"/>
            <w:left w:val="none" w:sz="0" w:space="0" w:color="auto"/>
            <w:bottom w:val="none" w:sz="0" w:space="0" w:color="auto"/>
            <w:right w:val="none" w:sz="0" w:space="0" w:color="auto"/>
          </w:divBdr>
        </w:div>
      </w:divsChild>
    </w:div>
    <w:div w:id="1120686463">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789544946">
      <w:bodyDiv w:val="1"/>
      <w:marLeft w:val="0"/>
      <w:marRight w:val="0"/>
      <w:marTop w:val="0"/>
      <w:marBottom w:val="0"/>
      <w:divBdr>
        <w:top w:val="none" w:sz="0" w:space="0" w:color="auto"/>
        <w:left w:val="none" w:sz="0" w:space="0" w:color="auto"/>
        <w:bottom w:val="none" w:sz="0" w:space="0" w:color="auto"/>
        <w:right w:val="none" w:sz="0" w:space="0" w:color="auto"/>
      </w:divBdr>
    </w:div>
    <w:div w:id="1791048907">
      <w:bodyDiv w:val="1"/>
      <w:marLeft w:val="0"/>
      <w:marRight w:val="0"/>
      <w:marTop w:val="0"/>
      <w:marBottom w:val="0"/>
      <w:divBdr>
        <w:top w:val="none" w:sz="0" w:space="0" w:color="auto"/>
        <w:left w:val="none" w:sz="0" w:space="0" w:color="auto"/>
        <w:bottom w:val="none" w:sz="0" w:space="0" w:color="auto"/>
        <w:right w:val="none" w:sz="0" w:space="0" w:color="auto"/>
      </w:divBdr>
    </w:div>
    <w:div w:id="1791700771">
      <w:bodyDiv w:val="1"/>
      <w:marLeft w:val="0"/>
      <w:marRight w:val="0"/>
      <w:marTop w:val="0"/>
      <w:marBottom w:val="0"/>
      <w:divBdr>
        <w:top w:val="none" w:sz="0" w:space="0" w:color="auto"/>
        <w:left w:val="none" w:sz="0" w:space="0" w:color="auto"/>
        <w:bottom w:val="none" w:sz="0" w:space="0" w:color="auto"/>
        <w:right w:val="none" w:sz="0" w:space="0" w:color="auto"/>
      </w:divBdr>
    </w:div>
    <w:div w:id="1841120681">
      <w:bodyDiv w:val="1"/>
      <w:marLeft w:val="0"/>
      <w:marRight w:val="0"/>
      <w:marTop w:val="0"/>
      <w:marBottom w:val="0"/>
      <w:divBdr>
        <w:top w:val="none" w:sz="0" w:space="0" w:color="auto"/>
        <w:left w:val="none" w:sz="0" w:space="0" w:color="auto"/>
        <w:bottom w:val="none" w:sz="0" w:space="0" w:color="auto"/>
        <w:right w:val="none" w:sz="0" w:space="0" w:color="auto"/>
      </w:divBdr>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 w:id="1976255425">
      <w:bodyDiv w:val="1"/>
      <w:marLeft w:val="0"/>
      <w:marRight w:val="0"/>
      <w:marTop w:val="0"/>
      <w:marBottom w:val="0"/>
      <w:divBdr>
        <w:top w:val="none" w:sz="0" w:space="0" w:color="auto"/>
        <w:left w:val="none" w:sz="0" w:space="0" w:color="auto"/>
        <w:bottom w:val="none" w:sz="0" w:space="0" w:color="auto"/>
        <w:right w:val="none" w:sz="0" w:space="0" w:color="auto"/>
      </w:divBdr>
      <w:divsChild>
        <w:div w:id="313343405">
          <w:marLeft w:val="590"/>
          <w:marRight w:val="0"/>
          <w:marTop w:val="134"/>
          <w:marBottom w:val="0"/>
          <w:divBdr>
            <w:top w:val="none" w:sz="0" w:space="0" w:color="auto"/>
            <w:left w:val="none" w:sz="0" w:space="0" w:color="auto"/>
            <w:bottom w:val="none" w:sz="0" w:space="0" w:color="auto"/>
            <w:right w:val="none" w:sz="0" w:space="0" w:color="auto"/>
          </w:divBdr>
        </w:div>
        <w:div w:id="1717121125">
          <w:marLeft w:val="1267"/>
          <w:marRight w:val="0"/>
          <w:marTop w:val="114"/>
          <w:marBottom w:val="0"/>
          <w:divBdr>
            <w:top w:val="none" w:sz="0" w:space="0" w:color="auto"/>
            <w:left w:val="none" w:sz="0" w:space="0" w:color="auto"/>
            <w:bottom w:val="none" w:sz="0" w:space="0" w:color="auto"/>
            <w:right w:val="none" w:sz="0" w:space="0" w:color="auto"/>
          </w:divBdr>
        </w:div>
        <w:div w:id="434207682">
          <w:marLeft w:val="1267"/>
          <w:marRight w:val="0"/>
          <w:marTop w:val="114"/>
          <w:marBottom w:val="0"/>
          <w:divBdr>
            <w:top w:val="none" w:sz="0" w:space="0" w:color="auto"/>
            <w:left w:val="none" w:sz="0" w:space="0" w:color="auto"/>
            <w:bottom w:val="none" w:sz="0" w:space="0" w:color="auto"/>
            <w:right w:val="none" w:sz="0" w:space="0" w:color="auto"/>
          </w:divBdr>
        </w:div>
      </w:divsChild>
    </w:div>
    <w:div w:id="204435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23" Type="http://schemas.onlyoffice.com/commentsExtendedDocument" Target="commentsExtendedDocument.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DF198-5A0A-4292-B00A-9299BD9D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1811</Words>
  <Characters>10323</Characters>
  <Application>Microsoft Office Word</Application>
  <DocSecurity>0</DocSecurity>
  <Lines>86</Lines>
  <Paragraphs>24</Paragraphs>
  <ScaleCrop>false</ScaleCrop>
  <Company/>
  <LinksUpToDate>false</LinksUpToDate>
  <CharactersWithSpaces>12110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21</cp:revision>
  <cp:lastPrinted>2025-02-06T11:00:00Z</cp:lastPrinted>
  <dcterms:created xsi:type="dcterms:W3CDTF">2025-05-09T02:26:00Z</dcterms:created>
  <dcterms:modified xsi:type="dcterms:W3CDTF">2025-05-09T04:16:00Z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0126a16dd7aedbc555245a35e5be2b42aceacf5a3f208ef236ea3b034e80d2aa</vt:lpwstr>
  </property>
</Properties>
</file>